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ind w:firstLine="630"/>
        <w:spacing w:line="360" w:lineRule="auto"/>
        <w:rPr>
          <w:rFonts w:hint="eastAsia" w:ascii="宋体" w:hAnsi="宋体"/>
          <w:color w:val="auto"/>
          <w:highlight w:val="none"/>
        </w:rPr>
      </w:pPr>
      <w:r>
        <w:rPr>
          <w:rFonts w:hint="eastAsia" w:ascii="宋体" w:hAnsi="宋体"/>
          <w:color w:val="auto"/>
          <w:highlight w:val="none"/>
        </w:rPr>
      </w:r>
      <w:r/>
    </w:p>
    <w:p>
      <w:pPr>
        <w:ind w:right="1280"/>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084"/>
        <w:spacing w:line="360" w:lineRule="auto"/>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项目编号：</w:t>
      </w:r>
      <w:r>
        <w:rPr>
          <w:rFonts w:hint="eastAsia" w:ascii="宋体" w:hAnsi="宋体"/>
          <w:b/>
          <w:color w:val="auto"/>
          <w:sz w:val="36"/>
          <w:szCs w:val="36"/>
          <w:highlight w:val="none"/>
          <w:lang w:eastAsia="zh-CN"/>
        </w:rPr>
        <w:t xml:space="preserve">JSZC-320585-YXCZ-G2025-0023</w:t>
      </w:r>
      <w:r/>
    </w:p>
    <w:p>
      <w:pPr>
        <w:ind w:firstLine="1084"/>
        <w:spacing w:line="360" w:lineRule="auto"/>
        <w:rPr>
          <w:rFonts w:hint="eastAsia" w:ascii="宋体" w:hAnsi="宋体" w:eastAsia="宋体"/>
          <w:b/>
          <w:color w:val="auto"/>
          <w:sz w:val="32"/>
          <w:szCs w:val="36"/>
          <w:highlight w:val="none"/>
          <w:lang w:eastAsia="zh-CN"/>
        </w:rPr>
      </w:pPr>
      <w:r>
        <w:rPr>
          <w:rFonts w:hint="eastAsia" w:ascii="宋体" w:hAnsi="宋体"/>
          <w:b/>
          <w:color w:val="auto"/>
          <w:sz w:val="36"/>
          <w:szCs w:val="36"/>
          <w:highlight w:val="none"/>
        </w:rPr>
        <w:t xml:space="preserve">项目名称：</w:t>
      </w:r>
      <w:r>
        <w:rPr>
          <w:rFonts w:hint="eastAsia" w:ascii="宋体" w:hAnsi="宋体"/>
          <w:b/>
          <w:color w:val="auto"/>
          <w:sz w:val="36"/>
          <w:szCs w:val="36"/>
          <w:highlight w:val="none"/>
          <w:lang w:eastAsia="zh-CN"/>
        </w:rPr>
        <w:t xml:space="preserve">港区交警车辆清障项目</w:t>
      </w:r>
      <w:r/>
    </w:p>
    <w:p>
      <w:pPr>
        <w:ind w:firstLine="1084"/>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采购单位：太仓市浮桥镇人民政府</w:t>
      </w:r>
      <w:r/>
    </w:p>
    <w:p>
      <w:pPr>
        <w:ind w:firstLine="1084"/>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采购项目类别：服务类</w:t>
      </w:r>
      <w:r/>
    </w:p>
    <w:p>
      <w:pPr>
        <w:ind w:firstLine="1084"/>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t xml:space="preserve">标的所属行业：（十六）其他未列明行业</w:t>
      </w:r>
      <w:r>
        <w:rPr>
          <w:rFonts w:ascii="宋体" w:hAnsi="宋体"/>
          <w:b/>
          <w:color w:val="auto"/>
          <w:sz w:val="36"/>
          <w:szCs w:val="36"/>
          <w:highlight w:val="none"/>
        </w:rPr>
        <w:t xml:space="preserve"> </w:t>
      </w:r>
      <w:r/>
    </w:p>
    <w:p>
      <w:pPr>
        <w:pStyle w:val="822"/>
        <w:ind w:firstLine="0"/>
        <w:rPr>
          <w:color w:val="auto"/>
          <w:highlight w:val="none"/>
        </w:rPr>
      </w:pPr>
      <w:r>
        <w:rPr>
          <w:color w:val="auto"/>
          <w:highlight w:val="none"/>
        </w:rPr>
      </w:r>
      <w:r/>
    </w:p>
    <w:p>
      <w:pPr>
        <w:pStyle w:val="822"/>
        <w:ind w:firstLine="0"/>
        <w:rPr>
          <w:color w:val="auto"/>
          <w:highlight w:val="none"/>
        </w:rPr>
      </w:pPr>
      <w:r>
        <w:rPr>
          <w:color w:val="auto"/>
          <w:highlight w:val="none"/>
        </w:rPr>
      </w:r>
      <w:r/>
    </w:p>
    <w:p>
      <w:pPr>
        <w:pStyle w:val="822"/>
        <w:rPr>
          <w:color w:val="auto"/>
          <w:highlight w:val="none"/>
        </w:rPr>
      </w:pPr>
      <w:r>
        <w:rPr>
          <w:color w:val="auto"/>
          <w:highlight w:val="none"/>
        </w:rPr>
      </w:r>
      <w:r/>
    </w:p>
    <w:p>
      <w:pPr>
        <w:pStyle w:val="822"/>
        <w:rPr>
          <w:color w:val="auto"/>
          <w:highlight w:val="none"/>
        </w:rPr>
      </w:pPr>
      <w:r>
        <w:rPr>
          <w:color w:val="auto"/>
          <w:highlight w:val="none"/>
        </w:rPr>
      </w:r>
      <w:r/>
    </w:p>
    <w:p>
      <w:pPr>
        <w:pStyle w:val="822"/>
        <w:rPr>
          <w:color w:val="auto"/>
          <w:highlight w:val="none"/>
        </w:rPr>
      </w:pPr>
      <w:r>
        <w:rPr>
          <w:color w:val="auto"/>
          <w:highlight w:val="none"/>
        </w:rPr>
      </w:r>
      <w:r/>
    </w:p>
    <w:p>
      <w:pPr>
        <w:jc w:val="center"/>
        <w:spacing w:line="360" w:lineRule="auto"/>
        <w:rPr>
          <w:rFonts w:hint="eastAsia" w:ascii="宋体" w:hAnsi="宋体"/>
          <w:color w:val="auto"/>
          <w:sz w:val="36"/>
          <w:szCs w:val="36"/>
          <w:highlight w:val="none"/>
        </w:rPr>
      </w:pPr>
      <w:r>
        <w:rPr>
          <w:rFonts w:hint="eastAsia" w:ascii="宋体" w:hAnsi="宋体"/>
          <w:color w:val="auto"/>
          <w:sz w:val="44"/>
          <w:szCs w:val="44"/>
          <w:highlight w:val="none"/>
        </w:rPr>
        <w:t xml:space="preserve"> </w:t>
      </w:r>
      <w:r>
        <w:rPr>
          <w:rFonts w:hint="eastAsia" w:ascii="宋体" w:hAnsi="宋体"/>
          <w:color w:val="auto"/>
          <w:sz w:val="36"/>
          <w:szCs w:val="36"/>
          <w:highlight w:val="none"/>
        </w:rPr>
        <w:t xml:space="preserve">苏州乐鑫诚项目管理有限公司</w:t>
      </w:r>
      <w:r/>
    </w:p>
    <w:p>
      <w:pPr>
        <w:jc w:val="center"/>
        <w:spacing w:before="305" w:line="360" w:lineRule="auto"/>
        <w:rPr>
          <w:rFonts w:hint="eastAsia" w:ascii="宋体" w:hAnsi="宋体"/>
          <w:color w:val="auto"/>
          <w:sz w:val="44"/>
          <w:szCs w:val="44"/>
          <w:highlight w:val="none"/>
        </w:rPr>
      </w:pPr>
      <w:r>
        <w:rPr>
          <w:rFonts w:hint="eastAsia" w:ascii="宋体" w:hAnsi="宋体"/>
          <w:color w:val="auto"/>
          <w:sz w:val="36"/>
          <w:szCs w:val="36"/>
          <w:highlight w:val="none"/>
        </w:rPr>
        <w:t xml:space="preserve">2</w:t>
      </w:r>
      <w:r>
        <w:rPr>
          <w:rFonts w:ascii="宋体" w:hAnsi="宋体"/>
          <w:color w:val="auto"/>
          <w:sz w:val="36"/>
          <w:szCs w:val="36"/>
          <w:highlight w:val="none"/>
        </w:rPr>
        <w:t xml:space="preserve">02</w:t>
      </w:r>
      <w:r>
        <w:rPr>
          <w:rFonts w:hint="eastAsia" w:ascii="宋体" w:hAnsi="宋体"/>
          <w:color w:val="auto"/>
          <w:sz w:val="36"/>
          <w:szCs w:val="36"/>
          <w:highlight w:val="none"/>
        </w:rPr>
        <w:t xml:space="preserve">5年12月</w:t>
      </w:r>
      <w:r>
        <w:rPr>
          <w:rFonts w:ascii="宋体" w:hAnsi="宋体"/>
          <w:color w:val="auto"/>
          <w:sz w:val="24"/>
          <w:szCs w:val="24"/>
          <w:highlight w:val="none"/>
        </w:rPr>
        <w:br w:type="page" w:clear="all"/>
      </w:r>
      <w:bookmarkStart w:id="0" w:name="_Toc158691765"/>
      <w:r>
        <w:rPr>
          <w:rFonts w:ascii="宋体" w:hAnsi="宋体"/>
          <w:b/>
          <w:color w:val="auto"/>
          <w:sz w:val="36"/>
          <w:szCs w:val="36"/>
          <w:highlight w:val="none"/>
        </w:rPr>
        <w:t xml:space="preserve">目   录</w:t>
      </w:r>
      <w:r/>
    </w:p>
    <w:p>
      <w:pPr>
        <w:ind w:firstLine="600"/>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第一部分：招标公告</w:t>
      </w:r>
      <w:r/>
    </w:p>
    <w:p>
      <w:pPr>
        <w:ind w:firstLine="600"/>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第二部分：投标人须知</w:t>
      </w:r>
      <w:r/>
    </w:p>
    <w:p>
      <w:pPr>
        <w:ind w:firstLine="600"/>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第三部分：项目需求</w:t>
      </w:r>
      <w:r/>
    </w:p>
    <w:p>
      <w:pPr>
        <w:ind w:firstLine="600"/>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第四部分：投标文件格式</w:t>
      </w:r>
      <w:r/>
    </w:p>
    <w:p>
      <w:pPr>
        <w:ind w:firstLine="600"/>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第五部分：评标方法与评标标准</w:t>
      </w:r>
      <w:r/>
    </w:p>
    <w:p>
      <w:pPr>
        <w:ind w:firstLine="600"/>
        <w:spacing w:line="360" w:lineRule="auto"/>
        <w:rPr>
          <w:rFonts w:hint="eastAsia" w:ascii="宋体" w:hAnsi="宋体"/>
          <w:b/>
          <w:color w:val="auto"/>
          <w:sz w:val="24"/>
          <w:szCs w:val="24"/>
          <w:highlight w:val="none"/>
        </w:rPr>
      </w:pPr>
      <w:r>
        <w:rPr>
          <w:rFonts w:hint="eastAsia" w:ascii="宋体" w:hAnsi="宋体"/>
          <w:color w:val="auto"/>
          <w:sz w:val="30"/>
          <w:szCs w:val="30"/>
          <w:highlight w:val="none"/>
        </w:rPr>
        <w:t xml:space="preserve">第六部分：合同主要条款</w:t>
      </w:r>
      <w:r/>
    </w:p>
    <w:p>
      <w:pPr>
        <w:pStyle w:val="1062"/>
        <w:rPr>
          <w:rFonts w:hint="eastAsia"/>
          <w:color w:val="auto"/>
          <w:szCs w:val="24"/>
          <w:highlight w:val="none"/>
        </w:rPr>
      </w:pPr>
      <w:r/>
      <w:bookmarkStart w:id="1" w:name="_Toc315868049"/>
      <w:r/>
      <w:bookmarkStart w:id="2" w:name="_Toc467507028"/>
      <w:r/>
      <w:bookmarkStart w:id="3" w:name="_Toc315875312"/>
      <w:r/>
      <w:r/>
    </w:p>
    <w:p>
      <w:pPr>
        <w:pStyle w:val="1062"/>
        <w:rPr>
          <w:rFonts w:hint="eastAsia"/>
          <w:color w:val="auto"/>
          <w:szCs w:val="24"/>
          <w:highlight w:val="none"/>
        </w:rPr>
      </w:pPr>
      <w:r>
        <w:rPr>
          <w:rFonts w:hint="eastAsia"/>
          <w:color w:val="auto"/>
          <w:szCs w:val="24"/>
          <w:highlight w:val="none"/>
        </w:rPr>
      </w:r>
      <w:r/>
    </w:p>
    <w:p>
      <w:pPr>
        <w:pStyle w:val="1062"/>
        <w:rPr>
          <w:rFonts w:hint="eastAsia"/>
          <w:color w:val="auto"/>
          <w:szCs w:val="24"/>
          <w:highlight w:val="none"/>
        </w:rPr>
      </w:pPr>
      <w:r>
        <w:rPr>
          <w:rFonts w:hint="eastAsia"/>
          <w:color w:val="auto"/>
          <w:szCs w:val="24"/>
          <w:highlight w:val="none"/>
        </w:rPr>
      </w:r>
      <w:r/>
    </w:p>
    <w:p>
      <w:pPr>
        <w:pStyle w:val="1062"/>
        <w:rPr>
          <w:rFonts w:hint="eastAsia"/>
          <w:color w:val="auto"/>
          <w:szCs w:val="24"/>
          <w:highlight w:val="none"/>
        </w:rPr>
      </w:pPr>
      <w:r>
        <w:rPr>
          <w:rFonts w:hint="eastAsia"/>
          <w:color w:val="auto"/>
          <w:szCs w:val="24"/>
          <w:highlight w:val="none"/>
        </w:rPr>
      </w:r>
      <w:r/>
    </w:p>
    <w:p>
      <w:pPr>
        <w:pStyle w:val="1062"/>
        <w:rPr>
          <w:rFonts w:hint="eastAsia"/>
          <w:color w:val="auto"/>
          <w:szCs w:val="24"/>
          <w:highlight w:val="none"/>
        </w:rPr>
      </w:pPr>
      <w:r>
        <w:rPr>
          <w:rFonts w:hint="eastAsia"/>
          <w:color w:val="auto"/>
          <w:szCs w:val="24"/>
          <w:highlight w:val="none"/>
        </w:rPr>
      </w:r>
      <w:r/>
    </w:p>
    <w:p>
      <w:pPr>
        <w:pStyle w:val="1062"/>
        <w:rPr>
          <w:rFonts w:hint="eastAsia"/>
          <w:color w:val="auto"/>
          <w:szCs w:val="24"/>
          <w:highlight w:val="none"/>
        </w:rPr>
      </w:pPr>
      <w:r>
        <w:rPr>
          <w:rFonts w:hint="eastAsia"/>
          <w:color w:val="auto"/>
          <w:szCs w:val="24"/>
          <w:highlight w:val="none"/>
        </w:rPr>
      </w:r>
      <w:r/>
    </w:p>
    <w:p>
      <w:pPr>
        <w:pStyle w:val="1062"/>
        <w:jc w:val="center"/>
        <w:rPr>
          <w:rFonts w:hint="eastAsia" w:ascii="仿宋" w:hAnsi="仿宋" w:eastAsia="仿宋" w:cs="仿宋"/>
          <w:b/>
          <w:color w:val="auto"/>
          <w:sz w:val="44"/>
          <w:szCs w:val="44"/>
          <w:highlight w:val="none"/>
        </w:rPr>
      </w:pPr>
      <w:r>
        <w:rPr>
          <w:color w:val="auto"/>
          <w:szCs w:val="24"/>
          <w:highlight w:val="none"/>
        </w:rPr>
        <w:br w:type="page" w:clear="all"/>
      </w:r>
      <w:bookmarkEnd w:id="0"/>
      <w:r/>
      <w:bookmarkEnd w:id="1"/>
      <w:r/>
      <w:bookmarkEnd w:id="2"/>
      <w:r/>
      <w:bookmarkEnd w:id="3"/>
      <w:r>
        <w:rPr>
          <w:rFonts w:hint="eastAsia" w:ascii="仿宋" w:hAnsi="仿宋" w:eastAsia="仿宋" w:cs="仿宋"/>
          <w:b/>
          <w:color w:val="auto"/>
          <w:sz w:val="44"/>
          <w:szCs w:val="44"/>
          <w:highlight w:val="none"/>
        </w:rPr>
        <w:t xml:space="preserve">第一部分  招标公告</w:t>
      </w:r>
      <w:bookmarkStart w:id="4" w:name="OLE_LINK4"/>
      <w:r/>
      <w:bookmarkStart w:id="5" w:name="OLE_LINK3"/>
      <w:r/>
      <w:bookmarkStart w:id="6" w:name="OLE_LINK1"/>
      <w:r/>
      <w:bookmarkStart w:id="7" w:name="OLE_LINK2"/>
      <w:r/>
      <w:r/>
    </w:p>
    <w:p>
      <w:pPr>
        <w:pStyle w:val="821"/>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项目概况</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港区交警车辆清障项目</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JSZC-320585-YXCZ-G2025-0023</w:t>
      </w:r>
      <w:r>
        <w:rPr>
          <w:rFonts w:hint="eastAsia" w:ascii="仿宋" w:hAnsi="仿宋" w:eastAsia="仿宋" w:cs="仿宋"/>
          <w:color w:val="auto"/>
          <w:sz w:val="24"/>
          <w:szCs w:val="24"/>
          <w:highlight w:val="none"/>
        </w:rPr>
        <w:t xml:space="preserve">招标项目的潜在投标人应在苏采云系统获取招标文件，并于2026-01-05 13:30 （北京时间）前递交投标文件。</w:t>
      </w:r>
      <w:r/>
    </w:p>
    <w:p>
      <w:pPr>
        <w:pStyle w:val="821"/>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pStyle w:val="821"/>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JSZC-320585-YXCZ-G2025-0023</w:t>
      </w:r>
      <w:r/>
    </w:p>
    <w:p>
      <w:pPr>
        <w:pStyle w:val="821"/>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港区交警车辆清障项目</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预算金额：100万元</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最高限价：平板拖车每辆800元/天（包含司机费用），</w:t>
      </w:r>
      <w:r>
        <w:rPr>
          <w:rFonts w:hint="eastAsia" w:ascii="仿宋" w:hAnsi="仿宋" w:eastAsia="仿宋" w:cs="仿宋"/>
          <w:color w:val="auto"/>
          <w:sz w:val="24"/>
          <w:szCs w:val="24"/>
          <w:highlight w:val="none"/>
          <w:shd w:val="clear" w:color="auto" w:fill="ffffff"/>
          <w:lang w:val="en-US" w:eastAsia="zh-CN"/>
        </w:rPr>
        <w:t xml:space="preserve">重型</w:t>
      </w:r>
      <w:r>
        <w:rPr>
          <w:rFonts w:hint="eastAsia" w:ascii="仿宋" w:hAnsi="仿宋" w:eastAsia="仿宋" w:cs="仿宋"/>
          <w:color w:val="auto"/>
          <w:sz w:val="24"/>
          <w:szCs w:val="24"/>
          <w:highlight w:val="none"/>
          <w:shd w:val="clear" w:color="auto" w:fill="ffffff"/>
        </w:rPr>
        <w:t xml:space="preserve">清障车每辆1000元/天（包含司机及1名随车人员费用）。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采购需求：清障服务，</w:t>
      </w:r>
      <w:r>
        <w:rPr>
          <w:rFonts w:hint="eastAsia" w:ascii="仿宋" w:hAnsi="仿宋" w:eastAsia="仿宋" w:cs="仿宋"/>
          <w:color w:val="auto"/>
          <w:sz w:val="24"/>
          <w:highlight w:val="none"/>
        </w:rPr>
        <w:t xml:space="preserve">具体要求详见第三部分项目需求。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服务期限：一年</w:t>
      </w:r>
      <w:r/>
    </w:p>
    <w:p>
      <w:pPr>
        <w:pStyle w:val="813"/>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本项目（是/否）接受联合体投标：不接受联合体</w:t>
      </w:r>
      <w:r/>
    </w:p>
    <w:p>
      <w:pPr>
        <w:pStyle w:val="821"/>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二、申请人的资格要求</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（一）满足《中华人民共和国政府采购法》第二十二条规定：</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1.具有独立承担民事责任的能力（提供法人或者其他组织的营业执照等证明文件，自然人的身份证明）；</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2.具有良好的商业信誉和健全的财务会计制度（提供最近一期的财务状况报告，其他组织、自然人提供银行出具的资信证明）；</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3.具有履行合同所必需的设备和专业技术能力（提供履行合同所必需的设备和专业技术能力的证明材料）；</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4.具有履行合同所必需的设备和专业技术能力（提供履行合同所必需的设备和专业技术能力的证明材料）；</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6.法律、行政法规规定的其他条件。</w:t>
      </w:r>
      <w:r/>
    </w:p>
    <w:p>
      <w:pPr>
        <w:pStyle w:val="82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（二）落实政府采购政策需满足的资格要求：</w:t>
      </w:r>
      <w:r/>
    </w:p>
    <w:p>
      <w:pPr>
        <w:pStyle w:val="82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highlight w:val="none"/>
        </w:rPr>
        <w:t xml:space="preserve">本项目专门面向中小企业采购，</w:t>
      </w:r>
      <w:r>
        <w:rPr>
          <w:rFonts w:hint="eastAsia" w:ascii="仿宋" w:hAnsi="仿宋" w:eastAsia="仿宋" w:cs="仿宋"/>
          <w:bCs/>
          <w:color w:val="auto"/>
          <w:sz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2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（三）本项目的特定资格要求：</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1.投标人须至少配备</w:t>
      </w: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辆平板拖车</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rPr>
        <w:t xml:space="preserve">辆</w:t>
      </w:r>
      <w:r>
        <w:rPr>
          <w:rFonts w:hint="eastAsia" w:ascii="仿宋" w:hAnsi="仿宋" w:eastAsia="仿宋" w:cs="仿宋"/>
          <w:bCs/>
          <w:color w:val="auto"/>
          <w:sz w:val="24"/>
          <w:highlight w:val="none"/>
          <w:lang w:val="en-US" w:eastAsia="zh-CN"/>
        </w:rPr>
        <w:t xml:space="preserve">重型清障车</w:t>
      </w:r>
      <w:r>
        <w:rPr>
          <w:rFonts w:hint="eastAsia" w:ascii="仿宋" w:hAnsi="仿宋" w:eastAsia="仿宋" w:cs="仿宋"/>
          <w:bCs/>
          <w:color w:val="auto"/>
          <w:sz w:val="24"/>
          <w:highlight w:val="none"/>
        </w:rPr>
        <w:t xml:space="preserve">。（提供车辆的图片、机动车登记证扫描件、行驶证扫描件（租赁的还需提供租赁合同扫描件））</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2.未被“信用中国”网站（www.creditchina.gov.cn）列入失信被执行人、重大税收违法案件当事人名单、政府采购严重失信行为记录名单。</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（四）拒绝下述供应商参加本次采购活动：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1.供应商单位负责人为同一人或者存在直接控股、管理关系的不同供应商，不得参加同一合同项下的政府采购活动。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2.凡为采购项目提供整体设计、规范编制或者项目管理、监理、检测等服务的供应商，不得再参加本项目的采购活动。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3.法人的分支机构不得参加投标（除银行、保险、石油石化、电力、电信等行业特殊情况外）。</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21"/>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三、获取招标文件</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时间：自招标文件公告发布之日起5个工作日</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地点：苏采云政府采购一体化平台</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方式：自行下载</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售价：0.00元</w:t>
      </w:r>
      <w:r/>
    </w:p>
    <w:p>
      <w:pPr>
        <w:pStyle w:val="821"/>
        <w:ind w:firstLine="482"/>
        <w:spacing w:line="360" w:lineRule="auto"/>
        <w:rPr>
          <w:rFonts w:hint="eastAsia" w:ascii="仿宋" w:hAnsi="仿宋" w:eastAsia="仿宋" w:cs="仿宋"/>
          <w:color w:val="auto"/>
          <w:highlight w:val="none"/>
        </w:rPr>
      </w:pPr>
      <w:r>
        <w:rPr>
          <w:rFonts w:hint="eastAsia" w:ascii="仿宋" w:hAnsi="仿宋" w:eastAsia="仿宋" w:cs="仿宋"/>
          <w:b/>
          <w:color w:val="auto"/>
          <w:sz w:val="24"/>
          <w:szCs w:val="24"/>
          <w:highlight w:val="none"/>
        </w:rPr>
        <w:t xml:space="preserve">四、提交投标文件截止时间、开标时间和地点</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时间：</w:t>
      </w:r>
      <w:r>
        <w:rPr>
          <w:rFonts w:hint="eastAsia" w:ascii="仿宋" w:hAnsi="仿宋" w:eastAsia="仿宋" w:cs="仿宋"/>
          <w:color w:val="auto"/>
          <w:sz w:val="24"/>
          <w:szCs w:val="24"/>
          <w:highlight w:val="none"/>
        </w:rPr>
        <w:t xml:space="preserve">2026-01-05 13:30 </w:t>
      </w:r>
      <w:r>
        <w:rPr>
          <w:rFonts w:hint="eastAsia" w:ascii="仿宋" w:hAnsi="仿宋" w:eastAsia="仿宋" w:cs="仿宋"/>
          <w:bCs/>
          <w:color w:val="auto"/>
          <w:sz w:val="24"/>
          <w:highlight w:val="none"/>
        </w:rPr>
        <w:t xml:space="preserve"> （北京时间）</w:t>
      </w:r>
      <w:r/>
    </w:p>
    <w:p>
      <w:pPr>
        <w:pStyle w:val="821"/>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地点：苏采云政府采购一体化平台</w:t>
      </w:r>
      <w:r/>
    </w:p>
    <w:p>
      <w:pPr>
        <w:pStyle w:val="821"/>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五、公告期限</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pStyle w:val="821"/>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六、其他补充事宜</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rPr>
          <w:rFonts w:hint="eastAsia" w:ascii="仿宋" w:hAnsi="仿宋" w:eastAsia="仿宋" w:cs="仿宋"/>
          <w:color w:val="auto"/>
          <w:sz w:val="24"/>
          <w:szCs w:val="24"/>
          <w:highlight w:val="none"/>
        </w:rPr>
      </w:pPr>
      <w:r>
        <w:rPr>
          <w:rStyle w:val="863"/>
          <w:rFonts w:hint="eastAsia" w:ascii="仿宋" w:hAnsi="仿宋" w:eastAsia="仿宋" w:cs="仿宋"/>
          <w:color w:val="auto"/>
          <w:sz w:val="24"/>
          <w:szCs w:val="24"/>
          <w:highlight w:val="none"/>
          <w:shd w:val="clear" w:color="auto" w:fill="ffffff"/>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2）投标人登录苏采云系统，点击开标大厅，选择开标项目，完成不见面开标流程。</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3）投标截止时间后根据系统提示解密电子投标文件。</w:t>
      </w:r>
      <w:r>
        <w:rPr>
          <w:rStyle w:val="863"/>
          <w:rFonts w:hint="eastAsia" w:ascii="仿宋" w:hAnsi="仿宋" w:eastAsia="仿宋" w:cs="仿宋"/>
          <w:color w:val="auto"/>
          <w:sz w:val="24"/>
          <w:szCs w:val="24"/>
          <w:highlight w:val="none"/>
          <w:shd w:val="clear" w:color="auto" w:fill="ffffff"/>
        </w:rPr>
        <w:t xml:space="preserve">解密时间为15分钟，</w:t>
      </w:r>
      <w:r>
        <w:rPr>
          <w:rFonts w:hint="eastAsia" w:ascii="仿宋" w:hAnsi="仿宋" w:eastAsia="仿宋" w:cs="仿宋"/>
          <w:color w:val="auto"/>
          <w:sz w:val="24"/>
          <w:szCs w:val="24"/>
          <w:highlight w:val="none"/>
          <w:shd w:val="clear" w:color="auto" w:fill="ffffff"/>
        </w:rPr>
        <w:t xml:space="preserve">未在规定时间内完成解密，其投标文件将被拒绝，不参与后续投标流程。</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w:t>
      </w:r>
      <w:r>
        <w:rPr>
          <w:rStyle w:val="863"/>
          <w:rFonts w:hint="eastAsia" w:ascii="仿宋" w:hAnsi="仿宋" w:eastAsia="仿宋" w:cs="仿宋"/>
          <w:color w:val="auto"/>
          <w:sz w:val="24"/>
          <w:szCs w:val="24"/>
          <w:highlight w:val="none"/>
          <w:shd w:val="clear" w:color="auto" w:fill="ffffff"/>
        </w:rPr>
        <w:t xml:space="preserve">有关苏采云系统驱动安装，</w:t>
      </w:r>
      <w:r>
        <w:rPr>
          <w:rFonts w:hint="eastAsia" w:ascii="仿宋" w:hAnsi="仿宋" w:eastAsia="仿宋" w:cs="仿宋"/>
          <w:color w:val="auto"/>
          <w:sz w:val="24"/>
          <w:szCs w:val="24"/>
          <w:highlight w:val="none"/>
          <w:shd w:val="clear" w:color="auto" w:fill="ffffff"/>
        </w:rPr>
        <w:t xml:space="preserve">登录苏州政府采购网，点击页面底部苏采云图标，进入苏采云政府采购一体化平台，点击“驱动下载”，下载</w:t>
      </w:r>
      <w:r>
        <w:rPr>
          <w:rStyle w:val="863"/>
          <w:rFonts w:hint="eastAsia" w:ascii="仿宋" w:hAnsi="仿宋" w:eastAsia="仿宋" w:cs="仿宋"/>
          <w:color w:val="auto"/>
          <w:sz w:val="24"/>
          <w:szCs w:val="24"/>
          <w:highlight w:val="none"/>
          <w:shd w:val="clear" w:color="auto" w:fill="ffffff"/>
        </w:rPr>
        <w:t xml:space="preserve">“政务CA、方正签章控件驱动安装包及安装说明”</w:t>
      </w:r>
      <w:r>
        <w:rPr>
          <w:rFonts w:hint="eastAsia" w:ascii="仿宋" w:hAnsi="仿宋" w:eastAsia="仿宋" w:cs="仿宋"/>
          <w:color w:val="auto"/>
          <w:sz w:val="24"/>
          <w:szCs w:val="24"/>
          <w:highlight w:val="none"/>
          <w:shd w:val="clear" w:color="auto" w:fill="ffffff"/>
        </w:rPr>
        <w:t xml:space="preserve">文件，按要求安装驱动。</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4.</w:t>
      </w:r>
      <w:r>
        <w:rPr>
          <w:rStyle w:val="863"/>
          <w:rFonts w:hint="eastAsia" w:ascii="仿宋" w:hAnsi="仿宋" w:eastAsia="仿宋" w:cs="仿宋"/>
          <w:color w:val="auto"/>
          <w:sz w:val="24"/>
          <w:szCs w:val="24"/>
          <w:highlight w:val="none"/>
          <w:shd w:val="clear" w:color="auto" w:fill="ffffff"/>
        </w:rPr>
        <w:t xml:space="preserve">有关供应商注册、报名、下载电子招标文件、制作上传电子投标文件</w:t>
      </w:r>
      <w:r>
        <w:rPr>
          <w:rFonts w:hint="eastAsia" w:ascii="仿宋" w:hAnsi="仿宋" w:eastAsia="仿宋" w:cs="仿宋"/>
          <w:color w:val="auto"/>
          <w:sz w:val="24"/>
          <w:szCs w:val="24"/>
          <w:highlight w:val="none"/>
          <w:shd w:val="clear" w:color="auto" w:fill="ffffff"/>
        </w:rPr>
        <w:t xml:space="preserve">、不见面开标及其他注意事项登录苏州政府采购网，在“下载中心”栏目下载“</w:t>
      </w:r>
      <w:r>
        <w:rPr>
          <w:rStyle w:val="863"/>
          <w:rFonts w:hint="eastAsia" w:ascii="仿宋" w:hAnsi="仿宋" w:eastAsia="仿宋" w:cs="仿宋"/>
          <w:color w:val="auto"/>
          <w:sz w:val="24"/>
          <w:szCs w:val="24"/>
          <w:highlight w:val="none"/>
          <w:shd w:val="clear" w:color="auto" w:fill="ffffff"/>
        </w:rPr>
        <w:t xml:space="preserve">苏采云系统供应商操作手册”</w:t>
      </w:r>
      <w:r>
        <w:rPr>
          <w:rFonts w:hint="eastAsia" w:ascii="仿宋" w:hAnsi="仿宋" w:eastAsia="仿宋" w:cs="仿宋"/>
          <w:color w:val="auto"/>
          <w:sz w:val="24"/>
          <w:szCs w:val="24"/>
          <w:highlight w:val="none"/>
          <w:shd w:val="clear" w:color="auto" w:fill="ffffff"/>
        </w:rPr>
        <w:t xml:space="preserve">查阅。</w:t>
      </w:r>
      <w:r/>
    </w:p>
    <w:p>
      <w:pPr>
        <w:ind w:firstLine="482"/>
        <w:jc w:val="left"/>
        <w:spacing w:line="360" w:lineRule="auto"/>
        <w:shd w:val="clear" w:color="auto" w:fill="ffffff"/>
        <w:rPr>
          <w:rStyle w:val="863"/>
          <w:rFonts w:hint="eastAsia" w:ascii="仿宋" w:hAnsi="仿宋" w:eastAsia="仿宋" w:cs="仿宋"/>
          <w:color w:val="auto"/>
          <w:sz w:val="24"/>
          <w:szCs w:val="24"/>
          <w:highlight w:val="none"/>
          <w:shd w:val="clear" w:color="auto" w:fill="ffffff"/>
        </w:rPr>
      </w:pPr>
      <w:r>
        <w:rPr>
          <w:rStyle w:val="863"/>
          <w:rFonts w:hint="eastAsia" w:ascii="仿宋" w:hAnsi="仿宋" w:eastAsia="仿宋" w:cs="仿宋"/>
          <w:color w:val="auto"/>
          <w:sz w:val="24"/>
          <w:szCs w:val="24"/>
          <w:highlight w:val="none"/>
          <w:shd w:val="clear" w:color="auto" w:fill="ffffff"/>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6.有关电子投标制作技术疑问，请咨询苏采云软件公司客服：18261002950、0512-69820854、0519-86722802</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7.政府采购监督电话：0512-53512539</w:t>
      </w:r>
      <w:r/>
    </w:p>
    <w:p>
      <w:pPr>
        <w:ind w:firstLine="480"/>
        <w:jc w:val="left"/>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8.本次招标投标保证金：本项目无须缴纳投标保证金。</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9.政府采购履约资金扶持政策：中标供应商可凭政府采购合同办理融资贷款，详情请见江苏政府采购网‘政采贷’专栏。</w:t>
      </w:r>
      <w:r/>
    </w:p>
    <w:p>
      <w:pPr>
        <w:ind w:firstLine="47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pStyle w:val="821"/>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七、对本次招标提出询问，请按以下方式联系</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70"/>
        <w:spacing w:line="360" w:lineRule="auto"/>
        <w:rPr>
          <w:rFonts w:hint="eastAsia" w:ascii="仿宋" w:hAnsi="仿宋" w:eastAsia="仿宋" w:cs="仿宋"/>
          <w:color w:val="auto"/>
          <w:sz w:val="24"/>
          <w:szCs w:val="24"/>
          <w:highlight w:val="none"/>
        </w:rPr>
      </w:pPr>
      <w:r/>
      <w:bookmarkStart w:id="8" w:name="_Hlk69823300"/>
      <w:r>
        <w:rPr>
          <w:rFonts w:hint="eastAsia" w:ascii="仿宋" w:hAnsi="仿宋" w:eastAsia="仿宋" w:cs="仿宋"/>
          <w:color w:val="auto"/>
          <w:sz w:val="24"/>
          <w:szCs w:val="24"/>
          <w:highlight w:val="none"/>
        </w:rPr>
        <w:t xml:space="preserve">名称：</w:t>
      </w:r>
      <w:bookmarkEnd w:id="8"/>
      <w:r>
        <w:rPr>
          <w:rFonts w:hint="eastAsia" w:ascii="仿宋" w:hAnsi="仿宋" w:eastAsia="仿宋" w:cs="仿宋"/>
          <w:color w:val="auto"/>
          <w:sz w:val="24"/>
          <w:szCs w:val="24"/>
          <w:highlight w:val="none"/>
        </w:rPr>
        <w:t xml:space="preserve">太仓市浮桥镇人民政府</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地址：太仓市浮桥镇北环路12号</w:t>
      </w:r>
      <w:r/>
    </w:p>
    <w:p>
      <w:pPr>
        <w:pStyle w:val="82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联系方式：黄晓诚 13913766003</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名称：苏州乐鑫诚项目管理有限公司</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地址：太仓市北京东路77号中德大厦B座9楼</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联系方式：15162590330</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项目联系人：樊爽</w:t>
      </w:r>
      <w:r/>
    </w:p>
    <w:p>
      <w:pPr>
        <w:ind w:firstLine="47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电话：15162590330</w:t>
      </w:r>
      <w:bookmarkEnd w:id="4"/>
      <w:r/>
      <w:bookmarkEnd w:id="5"/>
      <w:r/>
      <w:bookmarkEnd w:id="6"/>
      <w:r/>
      <w:bookmarkEnd w:id="7"/>
      <w:r/>
      <w:r/>
    </w:p>
    <w:p>
      <w:pPr>
        <w:pStyle w:val="897"/>
        <w:rPr>
          <w:color w:val="auto"/>
          <w:highlight w:val="none"/>
        </w:rPr>
      </w:pPr>
      <w:r>
        <w:rPr>
          <w:color w:val="auto"/>
          <w:highlight w:val="none"/>
        </w:rPr>
      </w:r>
      <w:r/>
    </w:p>
    <w:p>
      <w:pPr>
        <w:rPr>
          <w:rFonts w:hint="eastAsia" w:ascii="仿宋" w:hAnsi="仿宋" w:eastAsia="仿宋" w:cs="仿宋"/>
          <w:b/>
          <w:color w:val="auto"/>
          <w:sz w:val="44"/>
          <w:szCs w:val="44"/>
          <w:highlight w:val="none"/>
        </w:rPr>
      </w:pPr>
      <w:r/>
      <w:bookmarkStart w:id="9" w:name="_Toc315868051"/>
      <w:r/>
      <w:bookmarkStart w:id="10" w:name="_Toc158691767"/>
      <w:r/>
      <w:bookmarkStart w:id="11" w:name="_Toc315875314"/>
      <w:r/>
      <w:bookmarkStart w:id="12" w:name="_Toc467507030"/>
      <w:r>
        <w:rPr>
          <w:rFonts w:hint="eastAsia" w:ascii="仿宋" w:hAnsi="仿宋" w:eastAsia="仿宋" w:cs="仿宋"/>
          <w:b/>
          <w:color w:val="auto"/>
          <w:sz w:val="44"/>
          <w:szCs w:val="44"/>
          <w:highlight w:val="none"/>
        </w:rPr>
        <w:br w:type="page" w:clear="all"/>
      </w:r>
      <w:r/>
    </w:p>
    <w:p>
      <w:pPr>
        <w:pStyle w:val="822"/>
        <w:ind w:firstLine="0"/>
        <w:jc w:val="center"/>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第二部分  投标人须知</w:t>
      </w:r>
      <w:bookmarkEnd w:id="9"/>
      <w:r/>
      <w:bookmarkEnd w:id="10"/>
      <w:r/>
      <w:bookmarkEnd w:id="11"/>
      <w:r/>
      <w:bookmarkEnd w:id="1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一、说明和释义</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 说明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1.1本招标文件仅适用于苏州乐鑫诚项目管理有限公司组织的招标活动。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1.2本次招标活动及因本次招标产生的合同受中国法律制约和保护。</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1.3本招标文件的解释权属于苏州乐鑫诚项目管理有限公司。</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 词语释义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2.1采购代理机构：具体组织实施招标活动的法人。本项目采购代理机构是苏州乐鑫诚项目管理有限公司。</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2.2投标人：经认定有资格响应招标，参加投标竞争的法人或其他组织和自然人。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2.3响应：投标人根据采购人或采购代理机构发布的招标文件，编制投标文件并按规定投标的行为。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2.5甲方（采购方）：合同中明确规定的实际购买货物和服务的法人或其他组织和自然人（采购人）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2.6乙方（供应商）：合同中规定的向采购方提供货物和服务的法人或其他组织和自然人（中标人）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2.7货物：系指乙方按招标采购文件规定，应向甲方提供的一切设备、备品、备件、工具、手册及其它有关技术资料和材料。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2.9知识产权：指专利权、商标权、著作权等无形财产专有权的统称。</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2.10天：日历日。</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2.11交货地点：合同中明确约定的乙方提交的货物和服务最终到达地点。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合同价款：根据合同规定，乙方在正确地履行合同义务后甲方应支付乙方的价款。</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产地：货物开采、生长、生产、最终制造、加工或提供服务的来源地。</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2.14不可抗力：不能预见、不能避免并且不能克服的客观情况。</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2.17进口产品：指通过中国海关报关验收进入中国境内且产自境外的产品。</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2.18书面形式：指书面文字、合同书、信件和传真等可以有形地表现所载内容的形式。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 投标人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 合格投标人的基本条件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3.1符合《中华人民共和国政府采购法》第二十二条第一款之规定；</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3.2满足本文件实质性条款的规定。</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4．合格投标人的特定条件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按招标公告规定。</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 投标人代表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联合投标</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6.1按招标公告规定。</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 投标费用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7.1投标人应自行承担所有准备及参加投标的相关费用。不论投标结果如何，采购代理机构在任何情况下均无义务也无责任承担这些费用。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本次招标项目不收取标书费，但收取中标服务费，请投标人在投标时充分考虑这一因素。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三、招标文件说明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 招标文件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 招标文件的澄清</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9.1投标人在获取招标文件后，若有疑问，应于网上投标截止时间之前，向采购代理机构提出，采购代理机构将予以解答。</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9.2如有必要，问题答复将以“变更公告”形式由采购代理机构按照本须知第10条的规定发出。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10.招标文件的修改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10.1采购人无论出于自己的考虑，还是出于对投标人提问的澄清，均可对已发出的招标文件用</w:t>
      </w:r>
      <w:r>
        <w:rPr>
          <w:rFonts w:hint="eastAsia" w:ascii="仿宋" w:hAnsi="仿宋" w:eastAsia="仿宋" w:cs="仿宋"/>
          <w:color w:val="auto"/>
          <w:sz w:val="24"/>
          <w:szCs w:val="24"/>
          <w:highlight w:val="none"/>
          <w:lang w:val="zh-CN"/>
        </w:rPr>
        <w:t xml:space="preserve">补充文件的方式</w:t>
      </w:r>
      <w:r>
        <w:rPr>
          <w:rFonts w:hint="eastAsia" w:ascii="仿宋" w:hAnsi="仿宋" w:eastAsia="仿宋" w:cs="仿宋"/>
          <w:color w:val="auto"/>
          <w:sz w:val="24"/>
          <w:szCs w:val="24"/>
          <w:highlight w:val="none"/>
        </w:rPr>
        <w:t xml:space="preserve">进行必要澄清或者修改。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11.质疑</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11.3上述应知其权益受到损害之日是指：</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11.3.2对采购过程提出质疑的，自采购程序环节结束之日起计算；</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11.3.3对中标结果提出质疑的，自中标结果公告期限届满之日起计算。</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供应商提出质疑应当提交质疑函和必要的证明材料。质疑函应当包括下列内容：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 供应商的姓名或者名称、地址、邮编、联系人及联系电话；</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 质疑项目的名称、编号；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 具体、明确的质疑事项和与质疑事项相关的请求；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 事实依据；</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必要的法律依据；</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 提出质疑的日期。</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color w:val="auto"/>
          <w:sz w:val="24"/>
          <w:szCs w:val="24"/>
          <w:highlight w:val="none"/>
        </w:rPr>
        <w:t xml:space="preserve">要求，质疑函范本在财政部官网上提供下载。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 提交质疑函同时应当附如下证明材料：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11.6.1对采购文件提出质疑的供应商提供参加本项目的“交易文件下载确认单”；</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11.6.2质疑供应商的营业执照复印件加盖单位公章；</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11.6.3质疑供应商法定代表人身份证复印件加盖单位公章；</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11.9 供应商如对本项目提出质疑须在法定质疑期内一次性提出针对同一采购程序环节的质疑。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11.10接受质疑函联系方式见采购公告联系事项。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 投标文件说明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12、提示与要求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12.2无论是否递交投标文件，投标人都应将招标文件及以后的所有通知、文件等视为保密文件。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 投标文件计量单位和使用文字</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13.1投标文件中所使用的计量单位，除招标文件中有特殊要求外，均应使用中华人民共和国法定计量单位。</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 知识产权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 投标文件的组成和顺序</w:t>
      </w:r>
      <w:r/>
    </w:p>
    <w:p>
      <w:pPr>
        <w:ind w:firstLine="1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15.1报价部分（详见投标文件格式）：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15.1.1封面；</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15.1.2《开标一览表》(统一格式)；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15.1.3应急备用车辆报价表。</w:t>
      </w:r>
      <w:r/>
    </w:p>
    <w:p>
      <w:pPr>
        <w:ind w:firstLine="1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15.2资质证明和技术部分</w:t>
      </w:r>
      <w:r/>
    </w:p>
    <w:p>
      <w:pPr>
        <w:ind w:firstLine="36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15.2.1资质证明文件部分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15.2.1.1投标函（详见投标文件格式）；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15.2.1.2关于资格文件的声明函（详见投标文件格式）；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15.2.1.3投标单位营业执照副本或三证合一营业执照复印件；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15.2.1.4投标人参加本次政府采购活动前的财务状况报告或者银行出具的资信证明；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15.2.1.5投标人根据项目需求提供履行合同所必需的设备和专业技术能力的证明材料；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15.2.1.6投标人参加本次政府采购活动前半年（至少一个月）依法缴纳税收和社会保障资金的证明材料；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15.2.1.7投标人参加政府采购活动前三年在经营活动中没有重大违法记录的书面申明（详见投标文件格式）；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15.2.1.8投标人证明其符合招标文件规定的投标人特定资格条件的证书、证明和文件材料；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15.2.1.9投标人基本情况表（详见投标文件格式）；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15.2.1.10投标人法定代表人身份证复印件；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15.2.1.11投标人法定代表人授权委托书原件（如有授权）（详见投标文件格式）；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15.2.1.12投标人授权代理人身份证复印件（如有授权）；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15.2.1.13中小企业声明函；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15.2.1.14残疾人福利性单位声明函（如有）；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15.2.1.15其他可以证明投标人资信、资质和货物、服务质量的证书、文件、推荐信等资料；（如有）</w:t>
      </w:r>
      <w:r/>
    </w:p>
    <w:p>
      <w:pPr>
        <w:ind w:firstLine="36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15.2.2技术部分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15.2.2.1技术（服务）要求偏离表（详见投标文件格式）；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15.2.2.2商务要求偏离表（详见投标文件格式）；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15.2.2.3项目的技术及服务方案；</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15.2.2.4类似项目业绩一览表及相关证明材料；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15.2.2.5投入本项目技术（服务）人员一览表及相关证明材料；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15.2.2.6投入本项目车辆设备一览表及相关证明材料；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招标文件及评分标准中要求提供的其他相关材料；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15.2.2.7其他需投标人对本次投标的详细说明（投标人视各自的情况自行编制）.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仿宋" w:hAnsi="仿宋" w:eastAsia="仿宋" w:cs="仿宋"/>
          <w:dstrike/>
          <w:color w:val="auto"/>
          <w:sz w:val="24"/>
          <w:szCs w:val="24"/>
          <w:highlight w:val="none"/>
        </w:rPr>
      </w:pPr>
      <w:r>
        <w:rPr>
          <w:rFonts w:hint="eastAsia" w:ascii="仿宋" w:hAnsi="仿宋" w:eastAsia="仿宋" w:cs="仿宋"/>
          <w:b/>
          <w:color w:val="auto"/>
          <w:sz w:val="24"/>
          <w:szCs w:val="24"/>
          <w:highlight w:val="none"/>
        </w:rPr>
        <w:t xml:space="preserve">15.3投标文件由15.1、15.2款规定的内容共同组成。</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 投标文件编制要求   </w:t>
      </w:r>
      <w:r/>
    </w:p>
    <w:p>
      <w:pPr>
        <w:ind w:firstLine="424"/>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
          <w:color w:val="auto"/>
          <w:sz w:val="24"/>
          <w:highlight w:val="none"/>
        </w:rPr>
        <w:t xml:space="preserve">电子投标文件编制要求：</w:t>
      </w:r>
      <w:r>
        <w:rPr>
          <w:rFonts w:hint="eastAsia" w:ascii="仿宋" w:hAnsi="仿宋" w:eastAsia="仿宋" w:cs="仿宋"/>
          <w:color w:val="auto"/>
          <w:sz w:val="24"/>
          <w:highlight w:val="none"/>
        </w:rPr>
        <w:t xml:space="preserve">投标人应使用</w:t>
      </w:r>
      <w:r>
        <w:rPr>
          <w:rFonts w:hint="eastAsia" w:ascii="仿宋" w:hAnsi="仿宋" w:eastAsia="仿宋" w:cs="仿宋"/>
          <w:b/>
          <w:color w:val="auto"/>
          <w:sz w:val="24"/>
          <w:highlight w:val="none"/>
        </w:rPr>
        <w:t xml:space="preserve">招标文件要求的投标文件制作软件制作电子投标文件</w:t>
      </w:r>
      <w:r>
        <w:rPr>
          <w:rFonts w:hint="eastAsia" w:ascii="仿宋" w:hAnsi="仿宋" w:eastAsia="仿宋" w:cs="仿宋"/>
          <w:color w:val="auto"/>
          <w:sz w:val="24"/>
          <w:highlight w:val="none"/>
        </w:rPr>
        <w:t xml:space="preserve">，电子投标文件按招标文件规定的格式制作，如果未按要求制作上传，可能导致投标无效。</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投标报价（编制）要求的说明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一项投标内容只允许一个报价，采购代理机构不接受任何有选择性的投标报价。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17.4投标文件报价中的单价和总价全部采用人民币表示，除非合同的特殊条款另有规定。</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17.5最低的投标报价或最高的折扣比例是中标的重要条件，但不是中标的唯一条件。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 投标保证金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 投标文件的有效期</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19.1在本招标文件规定的开标之日起六十（60）天内，投标人所提交的投标文件应保持有效。</w:t>
      </w:r>
      <w:r>
        <w:rPr>
          <w:rFonts w:hint="eastAsia" w:ascii="仿宋" w:hAnsi="仿宋" w:eastAsia="仿宋" w:cs="仿宋"/>
          <w:b/>
          <w:color w:val="auto"/>
          <w:sz w:val="24"/>
          <w:szCs w:val="24"/>
          <w:highlight w:val="none"/>
        </w:rPr>
        <w:t xml:space="preserve">有效期短于这个规定期限的投标文件，将被认定为未实质性响应招标文件要求。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 投标文件的提交、撤回和修改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20. 投标文件的上传、提交</w:t>
      </w:r>
      <w:r/>
    </w:p>
    <w:p>
      <w:pPr>
        <w:spacing w:line="360" w:lineRule="auto"/>
        <w:tabs>
          <w:tab w:val="left" w:pos="426"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b/>
          <w:color w:val="auto"/>
          <w:sz w:val="24"/>
          <w:szCs w:val="24"/>
          <w:highlight w:val="none"/>
        </w:rPr>
        <w:t xml:space="preserve">1投标人应将制作好的加密电子投标文件按要求在投标截止时间前上传到交易系统平台中。</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 投标截止时间</w:t>
      </w:r>
      <w:r/>
    </w:p>
    <w:p>
      <w:pPr>
        <w:spacing w:line="360" w:lineRule="auto"/>
        <w:tabs>
          <w:tab w:val="left" w:pos="284"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21.1</w:t>
      </w:r>
      <w:r>
        <w:rPr>
          <w:rFonts w:hint="eastAsia" w:ascii="仿宋" w:hAnsi="仿宋" w:eastAsia="仿宋" w:cs="仿宋"/>
          <w:b/>
          <w:color w:val="auto"/>
          <w:sz w:val="24"/>
          <w:szCs w:val="24"/>
          <w:highlight w:val="none"/>
        </w:rPr>
        <w:t xml:space="preserve">电子投标文件必须按招标公告中规定的网上投标截止时间前提交</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否则投标无效</w:t>
      </w:r>
      <w:r>
        <w:rPr>
          <w:rFonts w:hint="eastAsia" w:ascii="仿宋" w:hAnsi="仿宋" w:eastAsia="仿宋" w:cs="仿宋"/>
          <w:color w:val="auto"/>
          <w:sz w:val="24"/>
          <w:szCs w:val="24"/>
          <w:highlight w:val="none"/>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21.3在投标截止时间止，采购代理机构于本项目（或标段）收到的电子投标文件少于三份的，采购代理机构有权宣布本项目（或标段）招标失败。</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 投标文件的修改和撤回</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22.1投标人在提交投标文件截止时间前，可对其投标文件进行撤回或修改。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23.2开标后投标人不得撤回投标。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六、开标和评标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 开标</w:t>
      </w:r>
      <w:r/>
    </w:p>
    <w:p>
      <w:pPr>
        <w:ind w:firstLine="360"/>
        <w:spacing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23.1采购代理机构按采购公告规定的时间、地点主持不见面开标活动。开标仪式由采购代理机构、采购人等主持。</w:t>
      </w:r>
      <w:r/>
    </w:p>
    <w:p>
      <w:pPr>
        <w:ind w:firstLine="360"/>
        <w:spacing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23.2</w:t>
      </w:r>
      <w:r>
        <w:rPr>
          <w:rFonts w:hint="eastAsia" w:ascii="仿宋" w:hAnsi="仿宋" w:eastAsia="仿宋" w:cs="仿宋"/>
          <w:b/>
          <w:color w:val="auto"/>
          <w:sz w:val="24"/>
          <w:highlight w:val="none"/>
        </w:rPr>
        <w:t xml:space="preserve">参加开标的投标法定代表人或授权代理人须在项目开标前登录苏采云不见面开标系统，进入网上不见面开标大厅，做好相关准备工作。</w:t>
      </w:r>
      <w:r/>
    </w:p>
    <w:p>
      <w:pPr>
        <w:ind w:firstLine="363"/>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23.3</w:t>
      </w:r>
      <w:r>
        <w:rPr>
          <w:rFonts w:hint="eastAsia" w:ascii="仿宋" w:hAnsi="仿宋" w:eastAsia="仿宋" w:cs="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23.4采购代理机构在开标仪式上，将公布投标人的名称、投标价格，并将作唱标记录。</w:t>
      </w:r>
      <w:r/>
    </w:p>
    <w:p>
      <w:pPr>
        <w:ind w:firstLine="363"/>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23.5投标人代表对开标过程和开标记录有疑义，以及认为采购人、采购代理机构相关工作人员有需要回避的情形的，</w:t>
      </w:r>
      <w:r>
        <w:rPr>
          <w:rFonts w:hint="eastAsia" w:ascii="仿宋" w:hAnsi="仿宋" w:eastAsia="仿宋" w:cs="仿宋"/>
          <w:b/>
          <w:color w:val="auto"/>
          <w:sz w:val="24"/>
          <w:highlight w:val="none"/>
        </w:rPr>
        <w:t xml:space="preserve">应通过不见面开标大厅提出</w:t>
      </w:r>
      <w:r>
        <w:rPr>
          <w:rFonts w:hint="eastAsia" w:ascii="仿宋" w:hAnsi="仿宋" w:eastAsia="仿宋" w:cs="仿宋"/>
          <w:color w:val="auto"/>
          <w:sz w:val="24"/>
          <w:highlight w:val="none"/>
        </w:rPr>
        <w:t xml:space="preserve">询问或者回避申请。采购人、采购代理机构对投标人代表提出的询问或者回避申请应当及时处理。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 评标委员会</w:t>
      </w:r>
      <w:r>
        <w:rPr>
          <w:rFonts w:hint="eastAsia" w:ascii="仿宋" w:hAnsi="仿宋" w:eastAsia="仿宋" w:cs="仿宋"/>
          <w:b/>
          <w:color w:val="auto"/>
          <w:sz w:val="24"/>
          <w:szCs w:val="24"/>
          <w:highlight w:val="none"/>
        </w:rPr>
        <w:tab/>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24.1评标委员会由采购人或委托采购代理机构依法组建，负责本项目的评标事务。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24.2评标委员会独立履行下列职责：</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24.2.1审查投标文件是否符合招标文件的要求，并作出评价；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24.2.2可以要求投标供应商对投标文件有关事项作出解释或澄清；</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24.2.3推荐中标候选供应商名单，或者受采购人委托按照事先确定的办法直接确定中标供应商；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24.2.4向采购代理机构或者有关部门报告非法干预评标工作的行为；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24.3评标委员会成员应当履行下列义务：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24.3.1遵纪守法，客观、公正、廉洁地履行职责；</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24.3.2按照招标文件规定的评标办法和评标标准进行评标，对评审意见承担个人责任；</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24.3.3对评标过程和结果，以及投标人的商业秘密保密；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24.3.4参与评标报告的起草；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24.3.5配合采购代理机构答复投标供应商提出的质疑；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24.3.6配合相关部门的投诉处理工作；</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 评标内容的保密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25.3在评标期间，采购代理机构将通过指定联络人与投标人进行联系。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26.对投标文件初审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26.1投标文件初审分为资格性检查和符合性检查。</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 </w:t>
      </w:r>
      <w:r>
        <w:rPr>
          <w:rFonts w:hint="eastAsia" w:ascii="仿宋" w:hAnsi="仿宋" w:eastAsia="仿宋" w:cs="仿宋"/>
          <w:color w:val="auto"/>
          <w:sz w:val="24"/>
          <w:szCs w:val="24"/>
          <w:highlight w:val="none"/>
          <w:lang w:val="zh-CN"/>
        </w:rPr>
        <w:t xml:space="preserve">关于信用记录查询：</w:t>
      </w:r>
      <w:r/>
    </w:p>
    <w:p>
      <w:pPr>
        <w:ind w:firstLine="505"/>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26.1.2.1</w:t>
      </w:r>
      <w:r>
        <w:rPr>
          <w:rFonts w:hint="eastAsia" w:ascii="仿宋" w:hAnsi="仿宋" w:eastAsia="仿宋" w:cs="仿宋"/>
          <w:color w:val="auto"/>
          <w:sz w:val="24"/>
          <w:szCs w:val="24"/>
          <w:highlight w:val="none"/>
          <w:lang w:val="zh-CN"/>
        </w:rPr>
        <w:t xml:space="preserve">查询时间：</w:t>
      </w:r>
      <w:r>
        <w:rPr>
          <w:rFonts w:hint="eastAsia" w:ascii="仿宋" w:hAnsi="仿宋" w:eastAsia="仿宋" w:cs="仿宋"/>
          <w:color w:val="auto"/>
          <w:sz w:val="24"/>
          <w:highlight w:val="none"/>
        </w:rPr>
        <w:t xml:space="preserve">评标开始前</w:t>
      </w:r>
      <w:r>
        <w:rPr>
          <w:rFonts w:hint="eastAsia" w:ascii="仿宋" w:hAnsi="仿宋" w:eastAsia="仿宋" w:cs="仿宋"/>
          <w:color w:val="auto"/>
          <w:sz w:val="24"/>
          <w:szCs w:val="24"/>
          <w:highlight w:val="none"/>
          <w:lang w:val="zh-CN"/>
        </w:rPr>
        <w:t xml:space="preserve">。</w:t>
      </w:r>
      <w:r/>
    </w:p>
    <w:p>
      <w:pPr>
        <w:ind w:firstLine="360"/>
        <w:spacing w:line="439" w:lineRule="atLeast"/>
        <w:rPr>
          <w:rFonts w:hint="eastAsia" w:ascii="仿宋" w:hAnsi="仿宋" w:eastAsia="仿宋" w:cs="仿宋"/>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26.1.2.2</w:t>
      </w:r>
      <w:r>
        <w:rPr>
          <w:rFonts w:hint="eastAsia" w:ascii="仿宋" w:hAnsi="仿宋" w:eastAsia="仿宋" w:cs="仿宋"/>
          <w:color w:val="auto"/>
          <w:sz w:val="24"/>
          <w:szCs w:val="24"/>
          <w:highlight w:val="none"/>
          <w:lang w:val="zh-CN"/>
        </w:rPr>
        <w:t xml:space="preserve">查询渠道：</w:t>
      </w:r>
      <w:r>
        <w:rPr>
          <w:rFonts w:hint="eastAsia" w:ascii="仿宋" w:hAnsi="仿宋" w:eastAsia="仿宋" w:cs="仿宋"/>
          <w:color w:val="auto"/>
          <w:sz w:val="24"/>
          <w:highlight w:val="none"/>
        </w:rPr>
        <w:t xml:space="preserve">通过“信用中国”网站、中国政府采购网等渠道查询相关主体信用记录。</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26.1.2.3</w:t>
      </w:r>
      <w:r>
        <w:rPr>
          <w:rFonts w:hint="eastAsia" w:ascii="仿宋" w:hAnsi="仿宋" w:eastAsia="仿宋" w:cs="仿宋"/>
          <w:color w:val="auto"/>
          <w:sz w:val="24"/>
          <w:szCs w:val="24"/>
          <w:highlight w:val="none"/>
          <w:lang w:val="zh-CN"/>
        </w:rPr>
        <w:t xml:space="preserve">查询证据留存方式：采购代理机构工作人员应根据失信信息，</w:t>
      </w:r>
      <w:r>
        <w:rPr>
          <w:rFonts w:hint="eastAsia" w:ascii="仿宋" w:hAnsi="仿宋" w:eastAsia="仿宋" w:cs="仿宋"/>
          <w:color w:val="auto"/>
          <w:sz w:val="24"/>
          <w:szCs w:val="24"/>
          <w:highlight w:val="none"/>
        </w:rPr>
        <w:t xml:space="preserve">登录</w:t>
      </w:r>
      <w:r>
        <w:rPr>
          <w:rFonts w:hint="eastAsia" w:ascii="仿宋" w:hAnsi="仿宋" w:eastAsia="仿宋" w:cs="仿宋"/>
          <w:color w:val="auto"/>
          <w:sz w:val="24"/>
          <w:szCs w:val="24"/>
          <w:highlight w:val="none"/>
          <w:lang w:val="zh-CN"/>
        </w:rPr>
        <w:t xml:space="preserve">到来源网站页面进行复核并打印，作为证据留存。</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26.1.2.4</w:t>
      </w:r>
      <w:r>
        <w:rPr>
          <w:rFonts w:hint="eastAsia" w:ascii="仿宋" w:hAnsi="仿宋" w:eastAsia="仿宋" w:cs="仿宋"/>
          <w:color w:val="auto"/>
          <w:sz w:val="24"/>
          <w:szCs w:val="24"/>
          <w:highlight w:val="none"/>
          <w:lang w:val="zh-CN"/>
        </w:rPr>
        <w:t xml:space="preserve">信用记录使用规则：评审小组在对供应商进行资格性审查时，应根据查询结果对供应商的不良信用记录逐项甄别确认。</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26.2.1 不同投标人的投标文件由同一单位或者个人编制；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26.2.2不同投</w:t>
      </w:r>
      <w:r>
        <w:rPr>
          <w:rFonts w:hint="eastAsia" w:ascii="仿宋" w:hAnsi="仿宋" w:eastAsia="仿宋" w:cs="仿宋"/>
          <w:color w:val="auto"/>
          <w:sz w:val="24"/>
          <w:szCs w:val="24"/>
          <w:highlight w:val="none"/>
        </w:rPr>
        <w:t xml:space="preserve">标人委托同一单位或者个人办理投标事宜；</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26.2.3不同投标人的投标文件载明的项目管理成员或者联系人员为同一人；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26.2.4不同投标人的投标文件异常一致或者投标报价呈规律性差异；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26.2.5不同投标人的投标文件相互混装；</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26.3在详细评标之前，</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将对确定为实质性响应的投标进行审核，看其是否有计算上或累加上的算术错误，修正错误的原则如下：</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26.6.1投标文件中开标一览表（报价表）内容与投标文件中相应内容不一致的，以开标一览表（报价表）为准；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26.6.2大写金额和小写金额不一致的，以大写金额为准；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26.6.3单价金额小数点或者百分比有明显错位的，以开标一览表的总价为准，并修改单价；</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26.6.4总价金额与按单价汇总金额不一致的，以单价金额计算结果为准。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0"/>
        <w:jc w:val="left"/>
        <w:spacing w:line="360" w:lineRule="auto"/>
        <w:tabs>
          <w:tab w:val="left" w:pos="0" w:leader="none"/>
        </w:tabs>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zh-CN"/>
        </w:rPr>
        <w:t xml:space="preserve">26.7</w:t>
      </w:r>
      <w:r>
        <w:rPr>
          <w:rFonts w:ascii="仿宋" w:hAnsi="仿宋" w:eastAsia="仿宋" w:cs="仿宋"/>
          <w:b/>
          <w:bCs/>
          <w:color w:val="auto"/>
          <w:sz w:val="24"/>
          <w:szCs w:val="24"/>
          <w:highlight w:val="none"/>
          <w:lang w:val="zh-CN"/>
        </w:rPr>
        <w:t xml:space="preserve">根据苏财购〔2025〕62号文件规定，评审中出现下列情形之一的，评审委员会应当启动异常低价投标（响应）审查程序：</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1</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投标（响应）报价低于采购项目预算50%的，即投标（响应）报价&lt;采购项目预算×50%；</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2</w:t>
      </w:r>
      <w:r>
        <w:rPr>
          <w:rFonts w:hint="eastAsia" w:ascii="仿宋" w:hAnsi="仿宋" w:eastAsia="仿宋" w:cs="仿宋"/>
          <w:b/>
          <w:bCs/>
          <w:color w:val="auto"/>
          <w:sz w:val="24"/>
          <w:szCs w:val="24"/>
          <w:highlight w:val="none"/>
        </w:rPr>
        <w:t xml:space="preserve">)投标（响应）报价低于采购项目最高限价45%的，即投标（响应）报价&lt;采购项目最高限价×45%</w:t>
      </w:r>
      <w:r>
        <w:rPr>
          <w:rFonts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w:t>
      </w:r>
      <w:r>
        <w:rPr>
          <w:rFonts w:ascii="仿宋" w:hAnsi="仿宋" w:eastAsia="仿宋" w:cs="仿宋"/>
          <w:b/>
          <w:bCs/>
          <w:color w:val="auto"/>
          <w:sz w:val="24"/>
          <w:szCs w:val="24"/>
          <w:highlight w:val="none"/>
          <w:lang w:val="zh-CN"/>
        </w:rPr>
        <w:t xml:space="preserve">3</w:t>
      </w:r>
      <w:r>
        <w:rPr>
          <w:rFonts w:hint="eastAsia" w:ascii="仿宋" w:hAnsi="仿宋" w:eastAsia="仿宋" w:cs="仿宋"/>
          <w:b/>
          <w:bCs/>
          <w:color w:val="auto"/>
          <w:sz w:val="24"/>
          <w:szCs w:val="24"/>
          <w:highlight w:val="none"/>
        </w:rPr>
        <w:t xml:space="preserve">)评审委员会认定的供应商报价过低、有可能影响产品质量或者不能诚信履约的其他情形。</w:t>
      </w:r>
      <w:r/>
    </w:p>
    <w:p>
      <w:pPr>
        <w:ind w:firstLine="480"/>
        <w:jc w:val="left"/>
        <w:spacing w:line="360" w:lineRule="auto"/>
        <w:tabs>
          <w:tab w:val="left" w:pos="0" w:leader="none"/>
        </w:tabs>
        <w:rPr>
          <w:rFonts w:hint="eastAsia" w:ascii="仿宋" w:hAnsi="仿宋" w:eastAsia="仿宋" w:cs="仿宋"/>
          <w:color w:val="auto"/>
          <w:sz w:val="24"/>
          <w:szCs w:val="24"/>
          <w:highlight w:val="none"/>
        </w:rPr>
      </w:pPr>
      <w:r>
        <w:rPr>
          <w:rFonts w:ascii="仿宋" w:hAnsi="仿宋" w:eastAsia="仿宋" w:cs="仿宋"/>
          <w:b/>
          <w:bCs/>
          <w:color w:val="auto"/>
          <w:sz w:val="24"/>
          <w:szCs w:val="24"/>
          <w:highlight w:val="none"/>
          <w:lang w:val="zh-CN"/>
        </w:rPr>
        <w:t xml:space="preserve">启动异常低价投标（响应）审查后，评审委员会将通过苏采云系统要求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26.8</w:t>
      </w:r>
      <w:r>
        <w:rPr>
          <w:rFonts w:hint="eastAsia" w:ascii="仿宋" w:hAnsi="仿宋" w:eastAsia="仿宋" w:cs="仿宋"/>
          <w:color w:val="auto"/>
          <w:sz w:val="24"/>
          <w:szCs w:val="24"/>
          <w:highlight w:val="none"/>
        </w:rPr>
        <w:t xml:space="preserve">对不同文字文本投标文件的解释发生异议的，以中文文本为准。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26.9</w:t>
      </w:r>
      <w:r>
        <w:rPr>
          <w:rFonts w:hint="eastAsia" w:ascii="仿宋" w:hAnsi="仿宋" w:eastAsia="仿宋" w:cs="仿宋"/>
          <w:color w:val="auto"/>
          <w:sz w:val="24"/>
          <w:szCs w:val="24"/>
          <w:highlight w:val="none"/>
          <w:lang w:val="zh-CN"/>
        </w:rPr>
        <w:t xml:space="preserve">评标委员会</w:t>
      </w:r>
      <w:r>
        <w:rPr>
          <w:rFonts w:hint="eastAsia" w:ascii="仿宋" w:hAnsi="仿宋" w:eastAsia="仿宋" w:cs="仿宋"/>
          <w:color w:val="auto"/>
          <w:sz w:val="24"/>
          <w:szCs w:val="24"/>
          <w:highlight w:val="none"/>
        </w:rPr>
        <w:t xml:space="preserve">对投标文件的判定，只依据投标内容本身，不依靠开标后的任何外来证明。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26.10</w:t>
      </w:r>
      <w:r>
        <w:rPr>
          <w:rFonts w:hint="eastAsia" w:ascii="仿宋" w:hAnsi="仿宋" w:eastAsia="仿宋" w:cs="仿宋"/>
          <w:color w:val="auto"/>
          <w:sz w:val="24"/>
          <w:szCs w:val="24"/>
          <w:highlight w:val="none"/>
          <w:lang w:val="zh-CN"/>
        </w:rPr>
        <w:t xml:space="preserve">评标委员会</w:t>
      </w:r>
      <w:r>
        <w:rPr>
          <w:rFonts w:hint="eastAsia" w:ascii="仿宋" w:hAnsi="仿宋" w:eastAsia="仿宋" w:cs="仿宋"/>
          <w:color w:val="auto"/>
          <w:sz w:val="24"/>
          <w:szCs w:val="24"/>
          <w:highlight w:val="none"/>
        </w:rPr>
        <w:t xml:space="preserve">将拒绝被确定为非实质性响应的投标，投标人不能通过修正或撤销不符之处而使其投标成为实质性响应的投标。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27.投标的澄清</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28.无效投标和废标</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28.1无效投标的具体情形有：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28.1.1投标文件未按招标文件要求签署、盖章或电子签章的；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28.1.2不具备招标文件中规定的资格要求的；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28.1.3报价超过招标文件中规定的预算金额或者最高限价的；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28.1.4</w:t>
      </w:r>
      <w:r>
        <w:rPr>
          <w:rFonts w:hint="eastAsia" w:ascii="仿宋" w:hAnsi="仿宋" w:eastAsia="仿宋" w:cs="仿宋"/>
          <w:b/>
          <w:bCs/>
          <w:color w:val="auto"/>
          <w:sz w:val="24"/>
          <w:szCs w:val="24"/>
          <w:highlight w:val="none"/>
        </w:rPr>
        <w:t xml:space="preserve">不同投标人的投标文件使用同一台电脑编制的</w:t>
      </w:r>
      <w:r>
        <w:rPr>
          <w:rFonts w:hint="eastAsia" w:ascii="仿宋" w:hAnsi="仿宋" w:eastAsia="仿宋" w:cs="仿宋"/>
          <w:color w:val="auto"/>
          <w:sz w:val="24"/>
          <w:szCs w:val="24"/>
          <w:highlight w:val="none"/>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28.1.5投标文件含有采购人不能接受的附加条件的；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28.1.6法律、法规和招标文件规定的其他无效情形。</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 在招标采购中，出现下列情形之一的，应予废标：</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28.2.1符合专业条件的供应商或者对招标文件作实质响应的供应商不足三家的；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28.2.2出现影响采购公正的违法、违规行为的；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28.2.3投标人的报价均超过了采购预算，采购人不能支付的；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28.2.4因重大变故，采购任务取消的。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 废标后，采购人应当将废标理由通知所有投标人。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 投标文件的评价和比较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29.2.1服务的质量保证（保障）内容；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29.2.2服务配备的人员；</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29.2.3投标者的资信情况和履约能力；</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29.2.4投标者提供的其他优惠条件；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29.2.5参与本项目政府采购工作的态度及信誉；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29.2.6最低的投标报价或最高的折扣比例是中标的重要条件，但不是唯一条件。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七、授予合同</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 中标供应商的确认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30.4质疑函递交地点及联系方式详见公告内容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 合同授予标准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 中标通知书</w:t>
      </w:r>
      <w:r/>
    </w:p>
    <w:p>
      <w:pPr>
        <w:ind w:firstLine="36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36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32.3中标通知书将成为合同的组成部分。</w:t>
      </w:r>
      <w:r/>
    </w:p>
    <w:p>
      <w:pPr>
        <w:ind w:firstLine="36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32.4采购代理机构对未中标供应商不承担解释未中标原因的义务。</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33.履约保证金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33.1中标供应商按合同约定要求提交履约保证金。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33.2履约保证金用以约束供应商在合同履行中的行为，弥补合同执行中由于自身行为可能给采购人带来的各种损失。</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33.3履约保证金（无息）将在中标供应商合同履行完毕且质保期满后，采购人在五个工作日内退返中标供应商。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 合同的签订</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821"/>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34.2中标供应商应按中标通知书中规定，由法定代表人或授权代理人与采购人代表签订合同，否则按放弃中标权处理。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34.3签订合同及合同条款应以招标文件和中标供应商的投标文件及其澄清文件为依据。</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467507037"/>
      <w:r/>
      <w:bookmarkStart w:id="16" w:name="_Toc158691774"/>
      <w:r/>
      <w:bookmarkStart w:id="17" w:name="_Toc315875321"/>
      <w:r/>
      <w:bookmarkStart w:id="18" w:name="_Toc315868058"/>
      <w:r>
        <w:rPr>
          <w:rFonts w:hint="eastAsia" w:ascii="仿宋" w:hAnsi="仿宋" w:eastAsia="仿宋" w:cs="仿宋"/>
          <w:b/>
          <w:color w:val="auto"/>
          <w:sz w:val="24"/>
          <w:highlight w:val="none"/>
        </w:rPr>
        <w:t xml:space="preserve">八、政府采购相关政策</w:t>
      </w:r>
      <w:r/>
    </w:p>
    <w:p>
      <w:pPr>
        <w:spacing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35.节能产品和环境标志产品</w:t>
      </w:r>
      <w:r/>
    </w:p>
    <w:p>
      <w:pPr>
        <w:ind w:firstLine="360"/>
        <w:spacing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color w:val="auto"/>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36.中小企业相关政策：</w:t>
      </w:r>
      <w:r/>
    </w:p>
    <w:p>
      <w:pPr>
        <w:ind w:firstLine="482"/>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36.1本项目专门面向中小企业采购，执行以下相关政策：</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color w:val="auto"/>
          <w:sz w:val="24"/>
          <w:highlight w:val="none"/>
        </w:rPr>
        <w:t xml:space="preserve">否则视为投标无效。</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36.1.1中小企业划分：</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（1）符合中小企业划分标准的个体工商户，在政府采购活动中视同中小企业。</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（2）中小企业划分标准详见“工信部联企业〔2011〕300号通知”</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36.1.2残疾人福利性单位政策：</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49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36.1.3监狱企业发展政策：</w:t>
      </w:r>
      <w:r/>
    </w:p>
    <w:p>
      <w:pPr>
        <w:ind w:firstLine="480"/>
        <w:spacing w:line="499"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499"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36.1.4中标、成交供应商享受规定的中小企业扶持政策的，其声明函及相关证明材料应当随中标、成交结果同时公告，接受社会监督。</w:t>
      </w:r>
      <w:r/>
    </w:p>
    <w:p>
      <w:pPr>
        <w:ind w:firstLine="480"/>
        <w:spacing w:line="49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36.1.5</w:t>
      </w:r>
      <w:r>
        <w:rPr>
          <w:rFonts w:hint="eastAsia" w:ascii="仿宋" w:hAnsi="仿宋" w:eastAsia="仿宋" w:cs="仿宋"/>
          <w:b/>
          <w:bCs/>
          <w:color w:val="auto"/>
          <w:sz w:val="24"/>
          <w:highlight w:val="none"/>
        </w:rPr>
        <w:t xml:space="preserve">专门面向中小企业采购的项目，不再执行价格评审优惠的扶持政策。</w:t>
      </w:r>
      <w:r/>
    </w:p>
    <w:p>
      <w:pPr>
        <w:spacing w:line="49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九、其他事项</w:t>
      </w:r>
      <w:r/>
    </w:p>
    <w:p>
      <w:pPr>
        <w:spacing w:line="49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37. 监督和公证</w:t>
      </w:r>
      <w:r/>
    </w:p>
    <w:p>
      <w:pPr>
        <w:ind w:firstLine="480"/>
        <w:spacing w:line="499"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37.1政府有关监督部门将对招投标全过程进行监督。</w:t>
      </w:r>
      <w:r/>
    </w:p>
    <w:p>
      <w:pPr>
        <w:spacing w:line="49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38.未尽事宜</w:t>
      </w:r>
      <w:r/>
    </w:p>
    <w:p>
      <w:pPr>
        <w:ind w:firstLine="480"/>
        <w:spacing w:line="499"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38.1按《中华人民共和国政府采购法》及其他有关法律法规的规定执行。</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r>
      <w:r/>
    </w:p>
    <w:p>
      <w:pPr>
        <w:jc w:val="left"/>
        <w:rPr>
          <w:rFonts w:hint="eastAsia" w:ascii="宋体" w:hAnsi="宋体"/>
          <w:b/>
          <w:color w:val="auto"/>
          <w:sz w:val="44"/>
          <w:szCs w:val="44"/>
          <w:highlight w:val="none"/>
        </w:rPr>
      </w:pPr>
      <w:r>
        <w:rPr>
          <w:rFonts w:hint="eastAsia" w:ascii="宋体" w:hAnsi="宋体"/>
          <w:b/>
          <w:color w:val="auto"/>
          <w:sz w:val="44"/>
          <w:szCs w:val="44"/>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1175"/>
        <w:ind w:firstLine="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第三部分 项目需求</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一、服务内容</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合同期限内每日（24小时）对浮桥镇范围内道路上违停车辆实施拖移。</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二、服务要求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1、总体要求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1）依据有关规定,与采购人签订规范的拖车服务合同，各方权利义务明确。</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2）服务项目由采购人按需分配，中标人须服从采购人的项目分配并予以积极响应。</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3）从业人员分岗位统一着装、佩戴标志、工作证（包含相片、姓名、工号），行为规范，服务主动、细致、周到，用语文明。</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4）不得另立收费项目收费。若存在违规行为，采购人有权要求中标人立即整改，对于拒绝整改或多次发生违规行为的，采购人有权终止合同。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5）中标人的车辆和人员要服从采购人统一调度。</w:t>
      </w:r>
      <w:r>
        <w:rPr>
          <w:rFonts w:hint="eastAsia" w:ascii="仿宋" w:hAnsi="仿宋" w:eastAsia="仿宋" w:cs="仿宋"/>
          <w:color w:val="auto"/>
          <w:sz w:val="24"/>
          <w:highlight w:val="none"/>
        </w:rPr>
        <w:t xml:space="preserve">每日提供</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辆平板拖车（含</w:t>
      </w:r>
      <w:r>
        <w:rPr>
          <w:rFonts w:hint="eastAsia" w:ascii="仿宋" w:hAnsi="仿宋" w:eastAsia="仿宋" w:cs="仿宋"/>
          <w:color w:val="auto"/>
          <w:sz w:val="24"/>
          <w:highlight w:val="none"/>
          <w:lang w:val="en-US" w:eastAsia="zh-CN"/>
        </w:rPr>
        <w:t xml:space="preserve">2名</w:t>
      </w:r>
      <w:r>
        <w:rPr>
          <w:rFonts w:hint="eastAsia" w:ascii="仿宋" w:hAnsi="仿宋" w:eastAsia="仿宋" w:cs="仿宋"/>
          <w:color w:val="auto"/>
          <w:sz w:val="24"/>
          <w:highlight w:val="none"/>
        </w:rPr>
        <w:t xml:space="preserve">司机）、1辆重型清障车（含1名司机及1名随车人员），开展常态化拖车作业。</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6）中标人应当建立健全监督管理机制，提高从业人员的职业道德水平，增强交通安全意识和清障施救服务技能。</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7）中标人在拖车前应对被拖移车辆进行照片确认（时间、地点、车辆外观等），并做好登记。</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8）中标人要服从采购人指挥，在高峰期、应对重大保障等突发情况，及时增派至少2辆拖车开展作业。</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9）拖车期间因操作等原因造成被拖移车辆财产损失的、被拖移车辆未拖移到指定停车场发生交通事故或者其他安全事故的，拖车公司应当承担赔偿责任。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bookmarkStart w:id="19" w:name="_Hlk61978312"/>
      <w:r>
        <w:rPr>
          <w:rFonts w:hint="eastAsia" w:ascii="仿宋" w:hAnsi="仿宋" w:eastAsia="仿宋" w:cs="仿宋"/>
          <w:color w:val="auto"/>
          <w:sz w:val="24"/>
          <w:highlight w:val="none"/>
        </w:rPr>
        <w:t xml:space="preserve">2、人员、车辆设备要求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中标人须在每日提供</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辆平板拖车（含</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名司机）、1辆重型清障车（含1名司机及1名随车人员），开展常态化拖车作业</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每日至少开展6轮巡查作业，每轮1小时内完成。</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（1）人员要求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1）本项目要求拟投入的</w:t>
      </w:r>
      <w:r>
        <w:rPr>
          <w:rFonts w:hint="eastAsia" w:ascii="仿宋" w:hAnsi="仿宋" w:eastAsia="仿宋" w:cs="仿宋"/>
          <w:color w:val="auto"/>
          <w:sz w:val="24"/>
          <w:highlight w:val="none"/>
        </w:rPr>
        <w:t xml:space="preserve">服务人员合计不少于</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rPr>
        <w:t xml:space="preserve">，且至少有3人具有相应的机动车驾驶证（其中至少1人具有A2及以上机动车驾驶证、至少2人具有C1及以上机动车驾驶证）。</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投标文件中须提供驾驶人员驾驶证和所有服务人员在投标人单位近三个月社保缴纳证明扫描件。未提供视为无效投标。</w:t>
      </w:r>
      <w:bookmarkEnd w:id="19"/>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2）按照有关法律规定，拖车公司要与拖车队员工签订劳动合同，并为员工购买有关保险。</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3）拖车公司应有满足工作需要的工作人员，并明确职责和分工。</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4）拖车队工作人员需经过拖车有关知识的培训后方可上岗，大型车辆拖移前需拆卸的，工作人员应具备相应检测维修等专业技能。</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5）拖车人员不得私自使用、破坏拖吊车辆。</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6）拖车人员不得抽取拖吊车辆的汽油、柴油等燃料。</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7）拖车人员在拖车时采取必要的防护措施，如放置反光锥筒和穿着反光衣等。</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8）驾驶拖车人员要依法取得与准驾车型相符的机动车驾驶证，严禁工作期间酒后驾车和疲劳驾驶。</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9）拖车公司在职、录取、辞退员工要在相关部门备案。</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10）驾驶员一年内有酒后驾驶、疲劳驾驶、超载等交通违法行为或发生死亡交通事故负同等责任以上的，不得驾驶拖吊车辆。</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11）从业人员应具备以下条件：年满18周岁且60岁周岁以下，男性，具备较好的身体素质和思想政治品德以及基本施救技能，有初中以上文化程度，岗前培训考核合格，无传染性、心脏疾病，无违法犯罪记录。</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12）拖车公司及作业人员在拖车工作中应文明礼貌，规范服务，严禁有下列行为：</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①接到指令，不及时到达事故现场；</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②不按规定着装、佩戴工作证件；</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③不按规定放置反光标志牌、反光锥筒，设置安全防护区域；</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④不按规定开启示警灯和危险报警闪光灯；</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⑤不按规定穿着反光背心。</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（2）车辆要求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投标人须至少配备</w:t>
      </w: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辆平板拖车</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rPr>
        <w:t xml:space="preserve">辆</w:t>
      </w:r>
      <w:r>
        <w:rPr>
          <w:rFonts w:hint="eastAsia" w:ascii="仿宋" w:hAnsi="仿宋" w:eastAsia="仿宋" w:cs="仿宋"/>
          <w:bCs/>
          <w:color w:val="auto"/>
          <w:sz w:val="24"/>
          <w:highlight w:val="none"/>
          <w:lang w:val="en-US" w:eastAsia="zh-CN"/>
        </w:rPr>
        <w:t xml:space="preserve">重型清障车</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2）有完善的车辆和设备操作规程及保养规范。在拖运车辆、移动车辆过程中，因操作不当造成财物损失的，由中标单位负责赔偿及其他责任。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3）所有车辆须手续齐全、合法有效、车况良好，车辆必须按规定定期年审，保险齐全，有专人负责车辆保养。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4）拖吊车辆车身要喷涂统一标识和反观标志，安装黄色示警灯，车门两侧喷印清障施救服务单位全称。</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5）中标后所有拖车要加装汽车行驶记录仪。</w:t>
      </w:r>
      <w:r/>
    </w:p>
    <w:p>
      <w:pPr>
        <w:ind w:firstLine="480"/>
        <w:spacing w:line="360" w:lineRule="auto"/>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6）每日提供</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辆平板拖车（含</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名司机）、</w:t>
      </w:r>
      <w:r>
        <w:rPr>
          <w:rFonts w:hint="eastAsia" w:ascii="仿宋" w:hAnsi="仿宋" w:eastAsia="仿宋" w:cs="仿宋"/>
          <w:bCs/>
          <w:color w:val="auto"/>
          <w:sz w:val="24"/>
          <w:highlight w:val="none"/>
        </w:rPr>
        <w:t xml:space="preserve">1辆</w:t>
      </w:r>
      <w:r>
        <w:rPr>
          <w:rFonts w:hint="eastAsia" w:ascii="仿宋" w:hAnsi="仿宋" w:eastAsia="仿宋" w:cs="仿宋"/>
          <w:bCs/>
          <w:color w:val="auto"/>
          <w:sz w:val="24"/>
          <w:highlight w:val="none"/>
          <w:lang w:val="en-US" w:eastAsia="zh-CN"/>
        </w:rPr>
        <w:t xml:space="preserve">重型</w:t>
      </w:r>
      <w:r>
        <w:rPr>
          <w:rFonts w:hint="eastAsia" w:ascii="仿宋" w:hAnsi="仿宋" w:eastAsia="仿宋" w:cs="仿宋"/>
          <w:bCs/>
          <w:color w:val="auto"/>
          <w:sz w:val="24"/>
          <w:highlight w:val="none"/>
        </w:rPr>
        <w:t xml:space="preserve">清障车</w:t>
      </w:r>
      <w:r>
        <w:rPr>
          <w:rFonts w:hint="eastAsia" w:ascii="仿宋" w:hAnsi="仿宋" w:eastAsia="仿宋" w:cs="仿宋"/>
          <w:color w:val="auto"/>
          <w:sz w:val="24"/>
          <w:highlight w:val="none"/>
        </w:rPr>
        <w:t xml:space="preserve">（含1名司机及1名随车人员）。</w:t>
      </w:r>
      <w:r>
        <w:rPr>
          <w:rFonts w:hint="eastAsia" w:ascii="仿宋" w:hAnsi="仿宋" w:eastAsia="仿宋" w:cs="仿宋"/>
          <w:color w:val="auto"/>
          <w:sz w:val="24"/>
          <w:highlight w:val="none"/>
          <w:lang w:val="en-US" w:eastAsia="zh-CN"/>
        </w:rPr>
        <w:t xml:space="preserve">如遇紧急情况，可另行提供</w:t>
      </w:r>
      <w:r>
        <w:rPr>
          <w:rFonts w:hint="eastAsia" w:ascii="仿宋" w:hAnsi="仿宋" w:eastAsia="仿宋" w:cs="仿宋"/>
          <w:color w:val="auto"/>
          <w:sz w:val="24"/>
          <w:highlight w:val="none"/>
        </w:rPr>
        <w:t xml:space="preserve">平板拖车</w:t>
      </w:r>
      <w:r>
        <w:rPr>
          <w:rFonts w:hint="eastAsia" w:ascii="仿宋" w:hAnsi="仿宋" w:eastAsia="仿宋" w:cs="仿宋"/>
          <w:color w:val="auto"/>
          <w:sz w:val="24"/>
          <w:highlight w:val="none"/>
          <w:lang w:val="en-US" w:eastAsia="zh-CN"/>
        </w:rPr>
        <w:t xml:space="preserve">、清障车及汽车吊供采购人使用。</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7）适应工作需要的警示牌、导向牌、锥形筒和其它必要的装备设施。</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3、其他要求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b/>
          <w:bCs/>
          <w:color w:val="auto"/>
          <w:sz w:val="24"/>
          <w:highlight w:val="none"/>
        </w:rPr>
        <w:t xml:space="preserve">投标人必须在中标后在太仓市内设有常驻服务机构，投标文件中须提供承诺，格式自拟。未提供视为无效投标。</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2）中标人未经采购人批准，不得以任何方式转包或分包本项目。</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服务时间每天按8小时计算，超过部分时间累计满8小时则按一天的费用结算。实施拖车作业服务的清障车同时发挥了吊车功能的，吊车作业服务费不另收取。根据采购人要求开展的突击整治，过程中所产生的拖车费用按实结算。</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rPr>
        <w:t xml:space="preserve">单价最高限价：平板拖车每辆800元/天（包含司机费用）；重型</w:t>
      </w:r>
      <w:r>
        <w:rPr>
          <w:rFonts w:hint="eastAsia" w:ascii="仿宋" w:hAnsi="仿宋" w:eastAsia="仿宋" w:cs="仿宋"/>
          <w:bCs/>
          <w:color w:val="auto"/>
          <w:sz w:val="24"/>
          <w:highlight w:val="none"/>
        </w:rPr>
        <w:t xml:space="preserve">清障车</w:t>
      </w:r>
      <w:r>
        <w:rPr>
          <w:rFonts w:hint="eastAsia" w:ascii="仿宋" w:hAnsi="仿宋" w:eastAsia="仿宋" w:cs="仿宋"/>
          <w:color w:val="auto"/>
          <w:sz w:val="24"/>
          <w:highlight w:val="none"/>
        </w:rPr>
        <w:t xml:space="preserve">每辆1000元/天（包含司机及1名随车人员费用）。</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应急备用车最高限价：平板拖车</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按中标单价结算）、</w:t>
      </w:r>
      <w:r>
        <w:rPr>
          <w:rFonts w:hint="eastAsia" w:ascii="仿宋" w:hAnsi="仿宋" w:eastAsia="仿宋" w:cs="仿宋"/>
          <w:color w:val="auto"/>
          <w:sz w:val="24"/>
          <w:highlight w:val="none"/>
        </w:rPr>
        <w:t xml:space="preserve">中型清障车600元/次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重型</w:t>
      </w:r>
      <w:r>
        <w:rPr>
          <w:rFonts w:hint="eastAsia" w:ascii="仿宋" w:hAnsi="仿宋" w:eastAsia="仿宋" w:cs="仿宋"/>
          <w:bCs/>
          <w:color w:val="auto"/>
          <w:sz w:val="24"/>
          <w:highlight w:val="none"/>
        </w:rPr>
        <w:t xml:space="preserve">清障车</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按中标单价</w:t>
      </w:r>
      <w:r>
        <w:rPr>
          <w:rFonts w:hint="eastAsia" w:ascii="仿宋" w:hAnsi="仿宋" w:eastAsia="仿宋" w:cs="仿宋"/>
          <w:color w:val="auto"/>
          <w:sz w:val="24"/>
          <w:highlight w:val="none"/>
          <w:lang w:val="en-US" w:eastAsia="zh-CN"/>
        </w:rPr>
        <w:t xml:space="preserve">结算</w:t>
      </w:r>
      <w:r>
        <w:rPr>
          <w:rFonts w:hint="eastAsia" w:ascii="仿宋" w:hAnsi="仿宋" w:eastAsia="仿宋" w:cs="仿宋"/>
          <w:bCs/>
          <w:color w:val="auto"/>
          <w:sz w:val="24"/>
          <w:highlight w:val="none"/>
          <w:lang w:val="en-US" w:eastAsia="zh-CN"/>
        </w:rPr>
        <w:t xml:space="preserve">）</w:t>
      </w:r>
      <w:r>
        <w:rPr>
          <w:rFonts w:hint="eastAsia" w:ascii="仿宋" w:hAnsi="仿宋" w:eastAsia="仿宋" w:cs="仿宋"/>
          <w:color w:val="auto"/>
          <w:sz w:val="24"/>
          <w:highlight w:val="none"/>
        </w:rPr>
        <w:t xml:space="preserve">。如遇特殊作业加收费用参照《苏州市道路车辆施救服务收费标准》加收费用。汽车吊16吨500元/次，25吨700元/次，50吨2200元/次。</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注：应急备用车辆报价不参与价格评审，但是需在应急备用车辆报价表中体现。</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投标单位所报单价超过单价最高限价的，视为无效投标。</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5）本项目以优惠率报价，签约合同价以单价为准，结算时根据实际数量按实结算，最终结算总价不超过预算金额100万元。</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三、法律责任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服务过程中的安全管理由中标单位负责，中标单位应对工作人员进行安全教育，在工作过程中，一切安全责任（包括中标单位人员造成自身及他人损害的）由中标单位承担。</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1）高端车辆具体拖离办法由拖车公司负责。</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2）车辆在拖吊过程中丢失、损坏等情况，拖车公司要按照有关标准对车辆所有人损失进行赔偿。</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3）拖车人员或其它人员盗取拖吊车辆、或车内汽油、柴油等燃料的，一经发现，将按照《中华人民共和国治安管理处罚法》有关规定予以处罚，构成刑事犯罪的，将追究有关人员刑事责任。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4）未经相关部门允许而私放扣留车辆，造成相关部门无法调查取证或当事人损失的，将追究有关人员责任。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5）拖车人员或指使他人帮助交通违法、交通事故当事人毁灭证据的，将追究有关人员责任，构成刑事犯罪的，将追究有关人员刑事责任。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6）拖车公司发生下列情形或实施行为之一的，采购单位可解除拖车公司服务合同。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a)拖车设备、车辆、人员、等不符合本规范规定，经指出后未在规定时间内整改不到位的；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b)经营状况严重恶化，难以履行合同的；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c)转移财产，抽逃资金，逃避有关债务的；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d)违规收费，牟取非法利益的；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e)强行修理被施救车辆的；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f)转包拖车业务和拖车路段的；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g)违反法律法规及大队有关规定擅自处理被拖车辆及随车物品的；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h)不按规定要求拖车，造成人员伤亡或车辆、货物重大损失或发生责任事故、事件无能力或不及时解决损害赔偿问题的；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i)拖车公司内部管理混乱，形象不佳，社会影响恶劣的；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j)未经批准，超出辖区范围、合同约定范围开展拖车工作，造成后果的；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k)因法律、政策发生变化的。</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l)违反法律责任中第1）、2）、3）、4）项的。</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四、相关罚则</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中标人在接到拖车指令后，超过时间未到且无法说明有效原因（客观原因）的，发现一次，在当期应支付费用中扣罚1000元，合同期内发现第二次该情况的，在当期应支付费用中扣罚2000元，发现第三次解除拖车公司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中标人存在违规收费行为，采购人有权要求中标人立即整改，对于拒绝整改或多次发生违规行为的，采购人有权责令中标人停业整顿或终止合同。发现一次，在当期应支付费用中扣罚1000元，合同期内发现第二次该情况的，在当期应支付费用中扣罚2000元，发现第三次解除拖车公司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驾驶拖车人员或移动扣押车辆人员要依法取得与准驾车型相符的机动车驾驶证，且严禁工作期间疲劳驾驶。发现一次，在当期应支付费用中扣罚1000元，合同期内发现第二次该情况的，在当期应支付费用中扣罚2000元，发现第三次或酒后驾车一次的解除拖车公司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4、除上述情况外，中标人违反招标文件中的其他规定的，每发现一次，在当期应支付费用中扣罚500元，不设上限。</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5、采购人对中标人开展日常服务动态考核，对于考核发现的各种违规行为，采购人有权要求中标人立即整改，对于拒绝整改或多次发生违规行为的，采购人有权责令中标人停业整顿或终止合同。</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五、验收</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验收的实施主体：</w:t>
      </w:r>
      <w:r>
        <w:rPr>
          <w:rFonts w:hint="eastAsia" w:ascii="仿宋" w:hAnsi="仿宋" w:eastAsia="仿宋" w:cs="仿宋"/>
          <w:color w:val="auto"/>
          <w:sz w:val="24"/>
          <w:highlight w:val="none"/>
        </w:rPr>
        <w:t xml:space="preserve">本项目采购单位</w:t>
      </w:r>
      <w:r>
        <w:rPr>
          <w:rFonts w:ascii="仿宋" w:hAnsi="仿宋" w:eastAsia="仿宋" w:cs="仿宋"/>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验收时间：采购人</w:t>
      </w:r>
      <w:r>
        <w:rPr>
          <w:rFonts w:hint="eastAsia" w:ascii="仿宋" w:hAnsi="仿宋" w:eastAsia="仿宋" w:cs="仿宋"/>
          <w:color w:val="auto"/>
          <w:sz w:val="24"/>
          <w:highlight w:val="none"/>
        </w:rPr>
        <w:t xml:space="preserve">根据</w:t>
      </w:r>
      <w:r>
        <w:rPr>
          <w:rFonts w:ascii="仿宋" w:hAnsi="仿宋" w:eastAsia="仿宋" w:cs="仿宋"/>
          <w:color w:val="auto"/>
          <w:sz w:val="24"/>
          <w:highlight w:val="none"/>
        </w:rPr>
        <w:t xml:space="preserve">项目采购需求及合同相关内容</w:t>
      </w:r>
      <w:r>
        <w:rPr>
          <w:rFonts w:hint="eastAsia" w:ascii="仿宋" w:hAnsi="仿宋" w:eastAsia="仿宋" w:cs="仿宋"/>
          <w:color w:val="auto"/>
          <w:sz w:val="24"/>
          <w:highlight w:val="none"/>
        </w:rPr>
        <w:t xml:space="preserve">验收</w:t>
      </w:r>
      <w:r>
        <w:rPr>
          <w:rFonts w:ascii="仿宋" w:hAnsi="仿宋" w:eastAsia="仿宋" w:cs="仿宋"/>
          <w:color w:val="auto"/>
          <w:sz w:val="24"/>
          <w:highlight w:val="none"/>
        </w:rPr>
        <w:t xml:space="preserve">。采购人向供应商发出《政府采购履约验收通知单》（本章附件1），验收完成后形成《政府采购履约验收书》（本章附件2）。</w:t>
      </w:r>
      <w:r/>
    </w:p>
    <w:p>
      <w:pPr>
        <w:ind w:firstLine="422"/>
        <w:jc w:val="left"/>
        <w:spacing w:line="360" w:lineRule="auto"/>
        <w:rPr>
          <w:rFonts w:hint="eastAsia" w:ascii="仿宋" w:hAnsi="仿宋" w:eastAsia="仿宋" w:cs="仿宋"/>
          <w:color w:val="auto"/>
          <w:sz w:val="24"/>
          <w:highlight w:val="none"/>
        </w:rP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验收内容</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szCs w:val="24"/>
          <w:highlight w:val="none"/>
        </w:rPr>
        <w:t xml:space="preserve">采购内容。</w:t>
      </w:r>
      <w:r/>
    </w:p>
    <w:p>
      <w:pPr>
        <w:ind w:firstLine="422"/>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4、验收</w:t>
      </w:r>
      <w:r>
        <w:rPr>
          <w:rFonts w:ascii="仿宋" w:hAnsi="仿宋" w:eastAsia="仿宋" w:cs="仿宋"/>
          <w:color w:val="auto"/>
          <w:sz w:val="24"/>
          <w:highlight w:val="none"/>
        </w:rPr>
        <w:t xml:space="preserve">标准：</w:t>
      </w:r>
      <w:r>
        <w:rPr>
          <w:rFonts w:hint="eastAsia" w:ascii="仿宋" w:hAnsi="仿宋" w:eastAsia="仿宋" w:cs="仿宋"/>
          <w:bCs/>
          <w:color w:val="auto"/>
          <w:sz w:val="24"/>
          <w:szCs w:val="24"/>
          <w:highlight w:val="none"/>
        </w:rPr>
        <w:t xml:space="preserve">按本招标文件、中标人的投标文件、承诺及国家相关标准。</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1、预付款：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（1）预付款支付：合同生效后，30个工作日内支付合同金额的10%为预付款。</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（2）预付款扣回：采购方在第一期付款中扣除全部预付款，若第一期付款金额不足以全额扣回预付款，则差额部分从后续进度款中继续扣回，直至全部预付款扣清为止。</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2、合同款支付</w:t>
      </w:r>
      <w:r/>
    </w:p>
    <w:p>
      <w:pPr>
        <w:ind w:firstLine="480"/>
        <w:spacing w:line="360" w:lineRule="auto"/>
        <w:rPr>
          <w:rFonts w:hint="eastAsia" w:ascii="仿宋" w:hAnsi="仿宋" w:eastAsia="仿宋" w:cs="仿宋"/>
          <w:bCs/>
          <w:color w:val="auto"/>
          <w:sz w:val="24"/>
          <w:szCs w:val="24"/>
          <w:highlight w:val="none"/>
          <w:lang w:bidi="en-US"/>
        </w:rPr>
      </w:pPr>
      <w:r>
        <w:rPr>
          <w:rFonts w:hint="eastAsia" w:ascii="仿宋" w:hAnsi="仿宋" w:eastAsia="仿宋" w:cs="仿宋"/>
          <w:bCs/>
          <w:color w:val="auto"/>
          <w:sz w:val="24"/>
          <w:szCs w:val="24"/>
          <w:highlight w:val="none"/>
          <w:lang w:bidi="en-US"/>
        </w:rPr>
        <w:t xml:space="preserve">履行合同以后，结合相关罚则，以半年度为单位，每半年支付一次服务费，支付程序按财政局有关规定执行。</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七、综合说明</w:t>
      </w:r>
      <w:r/>
    </w:p>
    <w:p>
      <w:pPr>
        <w:ind w:firstLine="42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1、投标报价：</w:t>
      </w:r>
      <w:r>
        <w:rPr>
          <w:rFonts w:hint="eastAsia" w:ascii="仿宋" w:hAnsi="仿宋" w:eastAsia="仿宋" w:cs="仿宋"/>
          <w:b/>
          <w:bCs/>
          <w:color w:val="auto"/>
          <w:sz w:val="24"/>
          <w:szCs w:val="24"/>
          <w:highlight w:val="none"/>
        </w:rPr>
        <w:t xml:space="preserve">按整体优惠率报价，结算时以最高单价限价乘以中标优惠率，按实结算。</w:t>
      </w:r>
      <w:r>
        <w:rPr>
          <w:rFonts w:hint="eastAsia" w:ascii="仿宋" w:hAnsi="仿宋" w:eastAsia="仿宋" w:cs="仿宋"/>
          <w:color w:val="auto"/>
          <w:sz w:val="24"/>
          <w:szCs w:val="24"/>
          <w:highlight w:val="none"/>
        </w:rPr>
        <w:t xml:space="preserve">报价均已包括完成本项工作所需的一切费用，包括但不限于人工（包括工资、奖金、社保、午餐、正常节假日的加班费等费用）、福利、服装、社保、医疗、住宿等生活设施，车辆使用费、燃油费、维修费、通讯设施、交通设施、办公设施、试验检验设施、办公用房及水电，保险、税金及提供司法鉴定报告等完成该项目所须工具、税费、利润、政策性文件规定及合同包含的所有风险、责任等的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2、投标人所投服务内容应能够至少达到或优于以上服务要求，同时明确服务方案、人员配备及交通工具等设备的投入。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3、投标人必须承诺招标文件中提出的服务与要求。如果以其中某些条款不响应时，应在文件中逐条列出，未列出的视同响应。</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4、服务地点：采购单位指定地点。</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5、服务期限：一年</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6、为保证本项目顺利实施，投标单位应针对本项目编制符合本项目要求的服务方案，方案内容包括但不限于：拖车服务方案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包括①拖车资源配置、②拖车规范流程设置、③拖车过程应急处置、④拖车时间管控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人员组织方案（</w:t>
      </w:r>
      <w:r>
        <w:rPr>
          <w:rFonts w:hint="eastAsia" w:ascii="仿宋" w:hAnsi="仿宋" w:eastAsia="仿宋" w:cs="仿宋"/>
          <w:color w:val="auto"/>
          <w:sz w:val="24"/>
          <w:szCs w:val="24"/>
          <w:highlight w:val="none"/>
        </w:rPr>
        <w:t xml:space="preserve">包括①人员组织架构、②机构管理制度、③驾驶员队伍配置、④技术支持队伍（车辆维修）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、安全保障承诺及措施方案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包括①安全行车及用人制度、②交通违章惩戒制度、③车辆进出场交接制度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、重大紧急事项的应急预案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包括①重大交通事故应急预案、②重大安全消防事故应急预案、③重大市容检查保障方案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、进退场交接方案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包括①进场计划、②退场计划、③过渡衔接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、信息保密措施方案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包括①信息保密制度、②信息保密承诺协议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等。</w:t>
      </w:r>
      <w:r/>
    </w:p>
    <w:p>
      <w:pPr>
        <w:pStyle w:val="150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b/>
          <w:bCs/>
          <w:color w:val="auto"/>
          <w:sz w:val="24"/>
          <w:szCs w:val="24"/>
          <w:highlight w:val="none"/>
        </w:rPr>
        <w:t xml:space="preserve">七、</w:t>
      </w:r>
      <w:r>
        <w:rPr>
          <w:rFonts w:hint="eastAsia" w:ascii="仿宋" w:hAnsi="仿宋" w:eastAsia="仿宋" w:cs="仿宋"/>
          <w:b/>
          <w:color w:val="auto"/>
          <w:sz w:val="24"/>
          <w:szCs w:val="24"/>
          <w:highlight w:val="none"/>
        </w:rPr>
        <w:t xml:space="preserve">政府采购政策</w:t>
      </w:r>
      <w:r/>
    </w:p>
    <w:p>
      <w:pPr>
        <w:pStyle w:val="1595"/>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（一）节能产品和环境标志产品</w:t>
      </w:r>
      <w:r/>
    </w:p>
    <w:p>
      <w:pPr>
        <w:pStyle w:val="1595"/>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0" w:name="_Hlk45012782"/>
      <w:r>
        <w:rPr>
          <w:rFonts w:hint="eastAsia" w:ascii="仿宋" w:hAnsi="仿宋" w:eastAsia="仿宋" w:cs="仿宋"/>
          <w:color w:val="auto"/>
          <w:sz w:val="24"/>
          <w:szCs w:val="24"/>
          <w:highlight w:val="none"/>
          <w:lang w:val="en-US"/>
        </w:rPr>
        <w:t xml:space="preserve">并提供由国家确定的认证机构出具的、处于有效期之内的节能产品或环境标志产品认证证书，否则视为未实质响应。</w:t>
      </w:r>
      <w:bookmarkEnd w:id="20"/>
      <w:r/>
      <w:r/>
    </w:p>
    <w:p>
      <w:pPr>
        <w:pStyle w:val="1595"/>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（二）小微企业的价格分评审</w:t>
      </w:r>
      <w:r/>
    </w:p>
    <w:p>
      <w:pPr>
        <w:pStyle w:val="822"/>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专门面向中小企业采购的项目，不再执行价格评审优惠的扶持政策。</w:t>
      </w:r>
      <w:r>
        <w:rPr>
          <w:rFonts w:hint="eastAsia" w:ascii="仿宋" w:hAnsi="仿宋" w:eastAsia="仿宋" w:cs="仿宋"/>
          <w:bCs/>
          <w:color w:val="auto"/>
          <w:sz w:val="24"/>
          <w:szCs w:val="24"/>
          <w:highlight w:val="none"/>
        </w:rPr>
        <w:t xml:space="preserve">拟投入</w:t>
      </w:r>
      <w:r>
        <w:rPr>
          <w:rFonts w:hint="eastAsia" w:ascii="仿宋" w:hAnsi="仿宋" w:eastAsia="仿宋" w:cs="仿宋"/>
          <w:color w:val="auto"/>
          <w:sz w:val="24"/>
          <w:szCs w:val="24"/>
          <w:highlight w:val="none"/>
        </w:rPr>
        <w:t xml:space="preserve">服务人员应当是具备《劳动合同》的或者中标后聘请签订《劳动合同》的服务人员参与本项目。</w:t>
      </w:r>
      <w:r/>
    </w:p>
    <w:p>
      <w:pPr>
        <w:rPr>
          <w:rFonts w:hint="eastAsia" w:ascii="仿宋" w:hAnsi="仿宋" w:eastAsia="仿宋" w:cs="仿宋"/>
          <w:color w:val="auto"/>
          <w:spacing w:val="-17"/>
          <w:sz w:val="24"/>
          <w:szCs w:val="24"/>
          <w:highlight w:val="none"/>
        </w:rPr>
      </w:pPr>
      <w:r>
        <w:rPr>
          <w:rFonts w:ascii="仿宋" w:hAnsi="仿宋" w:eastAsia="仿宋" w:cs="仿宋"/>
          <w:color w:val="auto"/>
          <w:spacing w:val="-17"/>
          <w:sz w:val="24"/>
          <w:szCs w:val="24"/>
          <w:highlight w:val="none"/>
        </w:rPr>
        <w:br w:type="page" w:clear="all"/>
      </w:r>
      <w:r/>
    </w:p>
    <w:p>
      <w:pPr>
        <w:spacing w:before="234" w:after="120"/>
        <w:rPr>
          <w:rFonts w:hint="eastAsia" w:ascii="仿宋" w:hAnsi="仿宋" w:eastAsia="仿宋" w:cs="仿宋"/>
          <w:color w:val="auto"/>
          <w:spacing w:val="-17"/>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7"/>
          <w:sz w:val="24"/>
          <w:szCs w:val="24"/>
          <w:highlight w:val="none"/>
        </w:rPr>
        <w:t xml:space="preserve">附件</w:t>
      </w:r>
      <w:r>
        <w:rPr>
          <w:rFonts w:ascii="仿宋" w:hAnsi="仿宋" w:eastAsia="仿宋" w:cs="仿宋"/>
          <w:color w:val="auto"/>
          <w:spacing w:val="-61"/>
          <w:sz w:val="24"/>
          <w:szCs w:val="24"/>
          <w:highlight w:val="none"/>
        </w:rPr>
        <w:t xml:space="preserve"> </w:t>
      </w:r>
      <w:r>
        <w:rPr>
          <w:rFonts w:ascii="仿宋" w:hAnsi="仿宋" w:eastAsia="仿宋" w:cs="仿宋"/>
          <w:color w:val="auto"/>
          <w:spacing w:val="-17"/>
          <w:sz w:val="24"/>
          <w:szCs w:val="24"/>
          <w:highlight w:val="none"/>
        </w:rPr>
        <w:t xml:space="preserve">1</w:t>
      </w:r>
      <w:r/>
    </w:p>
    <w:p>
      <w:pPr>
        <w:ind w:left="1410"/>
        <w:spacing w:before="263"/>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7"/>
          <w:sz w:val="36"/>
          <w:highlight w:val="none"/>
        </w:rPr>
        <w:t xml:space="preserve">政府采购履约验收通知单（参考样本）</w:t>
      </w:r>
      <w:r/>
    </w:p>
    <w:p>
      <w:pPr>
        <w:ind w:left="85"/>
        <w:spacing w:before="216"/>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9"/>
          <w:sz w:val="23"/>
          <w:highlight w:val="none"/>
        </w:rPr>
        <w:t xml:space="preserve">供应商：</w:t>
      </w:r>
      <w:r/>
    </w:p>
    <w:p>
      <w:pPr>
        <w:spacing w:line="44"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bl>
      <w:tblPr>
        <w:tblStyle w:val="8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8"/>
        <w:gridCol w:w="1941"/>
        <w:gridCol w:w="2125"/>
        <w:gridCol w:w="2612"/>
      </w:tblGrid>
      <w:tr>
        <w:trPr>
          <w:jc w:val="cente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1"/>
              <w:spacing w:before="249"/>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9"/>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7"/>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7"/>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8"/>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0"/>
              <w:spacing w:before="248"/>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ind w:left="3353"/>
              <w:spacing w:before="25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7"/>
                <w:sz w:val="23"/>
                <w:highlight w:val="none"/>
              </w:rPr>
              <w:t xml:space="preserve">履约验收方案及工作要求</w:t>
            </w:r>
            <w:r/>
          </w:p>
        </w:tc>
      </w:tr>
      <w:tr>
        <w:trPr>
          <w:jc w:val="center"/>
          <w:trHeight w:val="756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right="2893" w:firstLine="4720"/>
              <w:spacing w:before="75" w:line="12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3"/>
                <w:sz w:val="23"/>
                <w:highlight w:val="none"/>
              </w:rPr>
              <w:t xml:space="preserve">单位公章</w:t>
            </w:r>
            <w:r/>
          </w:p>
          <w:p>
            <w:pPr>
              <w:ind w:right="2893" w:firstLine="4600"/>
              <w:spacing w:before="75" w:line="12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3"/>
                <w:highlight w:val="none"/>
              </w:rPr>
              <w:t xml:space="preserve">  </w:t>
            </w:r>
            <w:r>
              <w:rPr>
                <w:rFonts w:ascii="仿宋" w:hAnsi="仿宋" w:eastAsia="仿宋" w:cs="仿宋"/>
                <w:color w:val="auto"/>
                <w:spacing w:val="-16"/>
                <w:sz w:val="23"/>
                <w:highlight w:val="none"/>
              </w:rPr>
              <w:t xml:space="preserve">年</w:t>
            </w:r>
            <w:r>
              <w:rPr>
                <w:rFonts w:ascii="仿宋" w:hAnsi="仿宋" w:eastAsia="仿宋" w:cs="仿宋"/>
                <w:color w:val="auto"/>
                <w:spacing w:val="18"/>
                <w:sz w:val="23"/>
                <w:highlight w:val="none"/>
              </w:rPr>
              <w:t xml:space="preserve"> </w:t>
            </w:r>
            <w:r>
              <w:rPr>
                <w:rFonts w:ascii="仿宋" w:hAnsi="仿宋" w:eastAsia="仿宋" w:cs="仿宋"/>
                <w:color w:val="auto"/>
                <w:spacing w:val="-16"/>
                <w:sz w:val="23"/>
                <w:highlight w:val="none"/>
              </w:rPr>
              <w:t xml:space="preserve">月</w:t>
            </w:r>
            <w:r>
              <w:rPr>
                <w:rFonts w:ascii="仿宋" w:hAnsi="仿宋" w:eastAsia="仿宋" w:cs="仿宋"/>
                <w:color w:val="auto"/>
                <w:spacing w:val="12"/>
                <w:sz w:val="23"/>
                <w:highlight w:val="none"/>
              </w:rPr>
              <w:t xml:space="preserve">  </w:t>
            </w:r>
            <w:r>
              <w:rPr>
                <w:rFonts w:ascii="仿宋" w:hAnsi="仿宋" w:eastAsia="仿宋" w:cs="仿宋"/>
                <w:color w:val="auto"/>
                <w:spacing w:val="-16"/>
                <w:sz w:val="23"/>
                <w:highlight w:val="none"/>
              </w:rPr>
              <w:t xml:space="preserve">日</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01" w:after="120"/>
        <w:rPr>
          <w:rFonts w:hint="eastAsia" w:ascii="仿宋" w:hAnsi="仿宋" w:eastAsia="仿宋" w:cs="仿宋"/>
          <w:color w:val="auto"/>
          <w:spacing w:val="-4"/>
          <w:szCs w:val="21"/>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even" r:id="rId12"/>
          <w:footnotePr/>
          <w:endnotePr/>
          <w:type w:val="nextPage"/>
          <w:pgSz w:w="11907" w:h="16839" w:orient="portrait"/>
          <w:pgMar w:top="1440" w:right="1080" w:bottom="1440" w:left="1080" w:header="709" w:footer="709" w:gutter="0"/>
          <w:pgNumType w:start="0"/>
          <w:cols w:num="1" w:sep="0" w:space="720" w:equalWidth="1"/>
          <w:docGrid w:linePitch="360"/>
          <w:titlePg/>
        </w:sectPr>
      </w:pPr>
      <w:r>
        <w:rPr>
          <w:rFonts w:hint="eastAsia" w:ascii="仿宋" w:hAnsi="仿宋" w:eastAsia="仿宋" w:cs="仿宋"/>
          <w:color w:val="auto"/>
          <w:spacing w:val="-4"/>
          <w:szCs w:val="21"/>
          <w:highlight w:val="none"/>
        </w:rPr>
      </w:r>
      <w:r/>
    </w:p>
    <w:p>
      <w:pPr>
        <w:spacing w:before="101" w:after="120"/>
        <w:rPr>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4"/>
          <w:sz w:val="24"/>
          <w:szCs w:val="24"/>
          <w:highlight w:val="none"/>
        </w:rPr>
        <w:t xml:space="preserve">附件 2</w:t>
      </w:r>
      <w:r/>
    </w:p>
    <w:p>
      <w:pPr>
        <w:jc w:val="center"/>
        <w:spacing w:before="104"/>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9"/>
          <w:sz w:val="36"/>
          <w:highlight w:val="none"/>
        </w:rPr>
        <w:t xml:space="preserve">政府采购履约验收书参考样本(服务类)</w:t>
      </w:r>
      <w:r/>
    </w:p>
    <w:p>
      <w:pPr>
        <w:rPr>
          <w:rFonts w:hint="eastAsia" w:ascii="仿宋" w:hAnsi="仿宋" w:eastAsia="仿宋" w:cs="仿宋"/>
          <w:color w:val="auto"/>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120"/>
        <w:gridCol w:w="1188"/>
        <w:gridCol w:w="1616"/>
        <w:gridCol w:w="1114"/>
        <w:gridCol w:w="1443"/>
        <w:gridCol w:w="2004"/>
      </w:tblGrid>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采购人</w:t>
            </w:r>
            <w:r/>
          </w:p>
        </w:tc>
        <w:tc>
          <w:tcPr>
            <w:tcMar>
              <w:left w:w="0" w:type="dxa"/>
              <w:top w:w="0" w:type="dxa"/>
              <w:right w:w="0" w:type="dxa"/>
              <w:bottom w:w="0" w:type="dxa"/>
            </w:tcMar>
            <w:tcW w:w="1120"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Mar>
              <w:left w:w="0" w:type="dxa"/>
              <w:top w:w="0" w:type="dxa"/>
              <w:right w:w="0" w:type="dxa"/>
              <w:bottom w:w="0" w:type="dxa"/>
            </w:tcMar>
            <w:tcW w:w="118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项目名称</w:t>
            </w:r>
            <w:r/>
          </w:p>
        </w:tc>
        <w:tc>
          <w:tcPr>
            <w:tcMar>
              <w:left w:w="0" w:type="dxa"/>
              <w:top w:w="0" w:type="dxa"/>
              <w:right w:w="0" w:type="dxa"/>
              <w:bottom w:w="0" w:type="dxa"/>
            </w:tcMar>
            <w:tcW w:w="1616"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合同名称</w:t>
            </w:r>
            <w:r/>
          </w:p>
        </w:tc>
        <w:tc>
          <w:tcPr>
            <w:tcMar>
              <w:left w:w="0" w:type="dxa"/>
              <w:top w:w="0" w:type="dxa"/>
              <w:right w:w="0" w:type="dxa"/>
              <w:bottom w:w="0" w:type="dxa"/>
            </w:tcMar>
            <w:tcW w:w="2004"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供应商</w:t>
            </w:r>
            <w:r/>
          </w:p>
        </w:tc>
        <w:tc>
          <w:tcPr>
            <w:tcMar>
              <w:left w:w="0" w:type="dxa"/>
              <w:top w:w="0" w:type="dxa"/>
              <w:right w:w="0" w:type="dxa"/>
              <w:bottom w:w="0" w:type="dxa"/>
            </w:tcMar>
            <w:tcW w:w="1120"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Mar>
              <w:left w:w="0" w:type="dxa"/>
              <w:top w:w="0" w:type="dxa"/>
              <w:right w:w="0" w:type="dxa"/>
              <w:bottom w:w="0" w:type="dxa"/>
            </w:tcMar>
            <w:tcW w:w="118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项目及合同编号</w:t>
            </w:r>
            <w:r/>
          </w:p>
        </w:tc>
        <w:tc>
          <w:tcPr>
            <w:tcMar>
              <w:left w:w="0" w:type="dxa"/>
              <w:top w:w="0" w:type="dxa"/>
              <w:right w:w="0" w:type="dxa"/>
              <w:bottom w:w="0" w:type="dxa"/>
            </w:tcMar>
            <w:tcW w:w="1616"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合同金额</w:t>
            </w:r>
            <w:r/>
          </w:p>
        </w:tc>
        <w:tc>
          <w:tcPr>
            <w:tcMar>
              <w:left w:w="0" w:type="dxa"/>
              <w:top w:w="0" w:type="dxa"/>
              <w:right w:w="0" w:type="dxa"/>
              <w:bottom w:w="0" w:type="dxa"/>
            </w:tcMar>
            <w:tcW w:w="2004"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分期（段）验收</w:t>
            </w:r>
            <w:r/>
          </w:p>
        </w:tc>
        <w:tc>
          <w:tcPr>
            <w:tcMar>
              <w:left w:w="0" w:type="dxa"/>
              <w:top w:w="0" w:type="dxa"/>
              <w:right w:w="0" w:type="dxa"/>
              <w:bottom w:w="0" w:type="dxa"/>
            </w:tcMar>
            <w:tcW w:w="112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是□   否□</w:t>
            </w:r>
            <w:r/>
          </w:p>
        </w:tc>
        <w:tc>
          <w:tcPr>
            <w:tcMar>
              <w:left w:w="0" w:type="dxa"/>
              <w:top w:w="0" w:type="dxa"/>
              <w:right w:w="0" w:type="dxa"/>
              <w:bottom w:w="0" w:type="dxa"/>
            </w:tcMar>
            <w:tcW w:w="118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分期（段）情况</w:t>
            </w:r>
            <w:r/>
          </w:p>
        </w:tc>
        <w:tc>
          <w:tcPr>
            <w:gridSpan w:val="4"/>
            <w:tcMar>
              <w:left w:w="0" w:type="dxa"/>
              <w:top w:w="0" w:type="dxa"/>
              <w:right w:w="0" w:type="dxa"/>
              <w:bottom w:w="0" w:type="dxa"/>
            </w:tcMar>
            <w:tcW w:w="617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共分   期（段），此为第   期（段）验收</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验收时间</w:t>
            </w:r>
            <w:r/>
          </w:p>
        </w:tc>
        <w:tc>
          <w:tcPr>
            <w:tcMar>
              <w:left w:w="0" w:type="dxa"/>
              <w:top w:w="0" w:type="dxa"/>
              <w:right w:w="0" w:type="dxa"/>
              <w:bottom w:w="0" w:type="dxa"/>
            </w:tcMar>
            <w:tcW w:w="1120"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tcMar>
              <w:left w:w="0" w:type="dxa"/>
              <w:top w:w="0" w:type="dxa"/>
              <w:right w:w="0" w:type="dxa"/>
              <w:bottom w:w="0" w:type="dxa"/>
            </w:tcMar>
            <w:tcW w:w="118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验收地点</w:t>
            </w:r>
            <w:r/>
          </w:p>
        </w:tc>
        <w:tc>
          <w:tcPr>
            <w:tcMar>
              <w:left w:w="0" w:type="dxa"/>
              <w:top w:w="0" w:type="dxa"/>
              <w:right w:w="0" w:type="dxa"/>
              <w:bottom w:w="0" w:type="dxa"/>
            </w:tcMar>
            <w:tcW w:w="1616"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验收组织形式</w:t>
            </w:r>
            <w:r/>
          </w:p>
        </w:tc>
        <w:tc>
          <w:tcPr>
            <w:tcMar>
              <w:left w:w="0" w:type="dxa"/>
              <w:top w:w="0" w:type="dxa"/>
              <w:right w:w="0" w:type="dxa"/>
              <w:bottom w:w="0" w:type="dxa"/>
            </w:tcMar>
            <w:tcW w:w="2004"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□自行简易验收</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□验收小组验收</w:t>
            </w:r>
            <w:r/>
          </w:p>
        </w:tc>
      </w:tr>
      <w:tr>
        <w:trPr>
          <w:jc w:val="center"/>
          <w:trHeight w:val="680"/>
        </w:trPr>
        <w:tc>
          <w:tcPr>
            <w:tcMar>
              <w:left w:w="0" w:type="dxa"/>
              <w:top w:w="0" w:type="dxa"/>
              <w:right w:w="0" w:type="dxa"/>
              <w:bottom w:w="0" w:type="dxa"/>
            </w:tcMar>
            <w:tcW w:w="1063" w:type="dxa"/>
            <w:vAlign w:val="center"/>
            <w:vMerge w:val="restar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验收内容</w:t>
            </w:r>
            <w:r/>
          </w:p>
        </w:tc>
        <w:tc>
          <w:tcPr>
            <w:tcMar>
              <w:left w:w="0" w:type="dxa"/>
              <w:top w:w="0" w:type="dxa"/>
              <w:right w:w="0" w:type="dxa"/>
              <w:bottom w:w="0" w:type="dxa"/>
            </w:tcMar>
            <w:tcW w:w="112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服务质量</w:t>
            </w:r>
            <w:r/>
          </w:p>
        </w:tc>
        <w:tc>
          <w:tcPr>
            <w:tcMar>
              <w:left w:w="0" w:type="dxa"/>
              <w:top w:w="0" w:type="dxa"/>
              <w:right w:w="0" w:type="dxa"/>
              <w:bottom w:w="0" w:type="dxa"/>
            </w:tcMar>
            <w:tcW w:w="118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服务进度</w:t>
            </w:r>
            <w:r/>
          </w:p>
        </w:tc>
        <w:tc>
          <w:tcPr>
            <w:tcMar>
              <w:left w:w="0" w:type="dxa"/>
              <w:top w:w="0" w:type="dxa"/>
              <w:right w:w="0" w:type="dxa"/>
              <w:bottom w:w="0" w:type="dxa"/>
            </w:tcMar>
            <w:tcW w:w="161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人员、设备 配备情况</w:t>
            </w:r>
            <w:r/>
          </w:p>
        </w:tc>
        <w:tc>
          <w:tcPr>
            <w:tcMar>
              <w:left w:w="0" w:type="dxa"/>
              <w:top w:w="0" w:type="dxa"/>
              <w:right w:w="0" w:type="dxa"/>
              <w:bottom w:w="0" w:type="dxa"/>
            </w:tcMar>
            <w:tcW w:w="111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行业、安全标准</w:t>
            </w:r>
            <w:r/>
          </w:p>
        </w:tc>
        <w:tc>
          <w:tcPr>
            <w:tcMar>
              <w:left w:w="0" w:type="dxa"/>
              <w:top w:w="0" w:type="dxa"/>
              <w:right w:w="0" w:type="dxa"/>
              <w:bottom w:w="0" w:type="dxa"/>
            </w:tcMar>
            <w:tcW w:w="14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项目需求、服务承诺</w:t>
            </w:r>
            <w:r/>
          </w:p>
        </w:tc>
        <w:tc>
          <w:tcPr>
            <w:tcMar>
              <w:left w:w="0" w:type="dxa"/>
              <w:top w:w="0" w:type="dxa"/>
              <w:right w:w="0" w:type="dxa"/>
              <w:bottom w:w="0" w:type="dxa"/>
            </w:tcMar>
            <w:tcW w:w="20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合同履约时间、 地点、方式</w:t>
            </w:r>
            <w:r/>
          </w:p>
        </w:tc>
      </w:tr>
      <w:tr>
        <w:trPr>
          <w:jc w:val="center"/>
          <w:trHeight w:val="680"/>
        </w:trPr>
        <w:tc>
          <w:tcPr>
            <w:tcW w:w="0" w:type="auto"/>
            <w:vMerge w:val="continue"/>
            <w:textDirection w:val="lrTb"/>
            <w:noWrap w:val="false"/>
          </w:tcPr>
          <w:p>
            <w:pPr>
              <w:rPr>
                <w:color w:val="auto"/>
                <w:highlight w:val="none"/>
              </w:rPr>
            </w:pPr>
            <w:r>
              <w:rPr>
                <w:color w:val="auto"/>
                <w:highlight w:val="none"/>
              </w:rPr>
            </w:r>
            <w:r/>
          </w:p>
        </w:tc>
        <w:tc>
          <w:tcPr>
            <w:tcMar>
              <w:left w:w="0" w:type="dxa"/>
              <w:top w:w="0" w:type="dxa"/>
              <w:right w:w="0" w:type="dxa"/>
              <w:bottom w:w="0" w:type="dxa"/>
            </w:tcMar>
            <w:tcW w:w="1120"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1188"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按 时□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不按时□</w:t>
            </w:r>
            <w:r/>
          </w:p>
        </w:tc>
        <w:tc>
          <w:tcPr>
            <w:tcMar>
              <w:left w:w="0" w:type="dxa"/>
              <w:top w:w="0" w:type="dxa"/>
              <w:right w:w="0" w:type="dxa"/>
              <w:bottom w:w="0" w:type="dxa"/>
            </w:tcMar>
            <w:tcW w:w="1616"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1114"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1443"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c>
          <w:tcPr>
            <w:tcMar>
              <w:left w:w="0" w:type="dxa"/>
              <w:top w:w="0" w:type="dxa"/>
              <w:right w:w="0" w:type="dxa"/>
              <w:bottom w:w="0" w:type="dxa"/>
            </w:tcMar>
            <w:tcW w:w="2004" w:type="dxa"/>
            <w:vAlign w:val="center"/>
            <w:textDirection w:val="lrTb"/>
            <w:noWrap w:val="false"/>
          </w:tcPr>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存在问题</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和改进意见</w:t>
            </w:r>
            <w:r/>
          </w:p>
        </w:tc>
        <w:tc>
          <w:tcPr>
            <w:gridSpan w:val="6"/>
            <w:tcMar>
              <w:left w:w="0" w:type="dxa"/>
              <w:top w:w="0" w:type="dxa"/>
              <w:right w:w="0" w:type="dxa"/>
              <w:bottom w:w="0" w:type="dxa"/>
            </w:tcMar>
            <w:tcW w:w="8485" w:type="dxa"/>
            <w:vAlign w:val="center"/>
            <w:textDirection w:val="lrTb"/>
            <w:noWrap w:val="false"/>
          </w:tcPr>
          <w:p>
            <w:pPr>
              <w:jc w:val="cente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最终结论</w:t>
            </w:r>
            <w:r/>
          </w:p>
        </w:tc>
        <w:tc>
          <w:tcPr>
            <w:gridSpan w:val="6"/>
            <w:tcMar>
              <w:left w:w="0" w:type="dxa"/>
              <w:top w:w="0" w:type="dxa"/>
              <w:right w:w="0" w:type="dxa"/>
              <w:bottom w:w="0" w:type="dxa"/>
            </w:tcMar>
            <w:tcW w:w="848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合  格□                              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highlight w:val="none"/>
              </w:rPr>
              <w:t xml:space="preserve">验收小组成员</w:t>
            </w:r>
            <w:r>
              <w:rPr>
                <w:rFonts w:ascii="仿宋" w:hAnsi="仿宋" w:eastAsia="仿宋" w:cs="仿宋"/>
                <w:color w:val="auto"/>
                <w:spacing w:val="-4"/>
                <w:highlight w:val="none"/>
              </w:rPr>
              <w:t xml:space="preserve">签字</w:t>
            </w:r>
            <w:r/>
          </w:p>
        </w:tc>
        <w:tc>
          <w:tcPr>
            <w:gridSpan w:val="6"/>
            <w:tcMar>
              <w:left w:w="0" w:type="dxa"/>
              <w:top w:w="0" w:type="dxa"/>
              <w:right w:w="0" w:type="dxa"/>
              <w:bottom w:w="0" w:type="dxa"/>
            </w:tcMar>
            <w:tcW w:w="8485" w:type="dxa"/>
            <w:textDirection w:val="lrTb"/>
            <w:noWrap w:val="false"/>
          </w:tcPr>
          <w:p>
            <w:pPr>
              <w:spacing w:before="80" w:after="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spacing w:before="80" w:after="80" w:line="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highlight w:val="none"/>
              </w:rPr>
              <w:t xml:space="preserve">采购人意见</w:t>
            </w:r>
            <w:r/>
          </w:p>
          <w:p>
            <w:pPr>
              <w:ind w:firstLine="262"/>
              <w:spacing w:before="80" w:after="80" w:line="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firstLine="262"/>
              <w:spacing w:before="80" w:after="80" w:line="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firstLine="265"/>
              <w:jc w:val="right"/>
              <w:spacing w:before="59" w:line="23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highlight w:val="none"/>
              </w:rPr>
              <w:t xml:space="preserve">经办人：         负责人</w:t>
            </w:r>
            <w:r>
              <w:rPr>
                <w:rFonts w:ascii="仿宋" w:hAnsi="仿宋" w:eastAsia="仿宋" w:cs="仿宋"/>
                <w:color w:val="auto"/>
                <w:spacing w:val="-17"/>
                <w:highlight w:val="none"/>
              </w:rPr>
              <w:t xml:space="preserve">：</w:t>
            </w:r>
            <w:r>
              <w:rPr>
                <w:rFonts w:ascii="仿宋" w:hAnsi="仿宋" w:eastAsia="仿宋" w:cs="仿宋"/>
                <w:color w:val="auto"/>
                <w:highlight w:val="none"/>
              </w:rPr>
              <w:t xml:space="preserve">               </w:t>
            </w:r>
            <w:r>
              <w:rPr>
                <w:rFonts w:ascii="仿宋" w:hAnsi="仿宋" w:eastAsia="仿宋" w:cs="仿宋"/>
                <w:color w:val="auto"/>
                <w:spacing w:val="-17"/>
                <w:highlight w:val="none"/>
              </w:rPr>
              <w:t xml:space="preserve">（</w:t>
            </w:r>
            <w:r>
              <w:rPr>
                <w:rFonts w:ascii="仿宋" w:hAnsi="仿宋" w:eastAsia="仿宋" w:cs="仿宋"/>
                <w:color w:val="auto"/>
                <w:spacing w:val="1"/>
                <w:highlight w:val="none"/>
              </w:rPr>
              <w:t xml:space="preserve">采购人公章）</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spacing w:before="299"/>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2"/>
                <w:highlight w:val="none"/>
              </w:rPr>
              <w:t xml:space="preserve">供应商确认：</w:t>
            </w:r>
            <w:r/>
          </w:p>
          <w:p>
            <w:pPr>
              <w:ind w:firstLine="262"/>
              <w:spacing w:before="80" w:after="80" w:line="6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p>
          <w:p>
            <w:pPr>
              <w:ind w:firstLine="260"/>
              <w:spacing w:before="59" w:line="238"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
                <w:highlight w:val="none"/>
              </w:rPr>
              <w:t xml:space="preserve">（单位公章或授权代表签字）</w:t>
            </w:r>
            <w:r/>
          </w:p>
        </w:tc>
      </w:tr>
    </w:tbl>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jc w:val="left"/>
        <w:rPr>
          <w:rFonts w:hint="eastAsia" w:ascii="宋体" w:hAnsi="宋体"/>
          <w:b/>
          <w:color w:val="auto"/>
          <w:sz w:val="44"/>
          <w:szCs w:val="44"/>
          <w:highlight w:val="none"/>
        </w:rPr>
      </w:pPr>
      <w:r>
        <w:rPr>
          <w:rFonts w:ascii="宋体" w:hAnsi="宋体"/>
          <w:color w:val="auto"/>
          <w:highlight w:val="none"/>
        </w:rPr>
        <w:br w:type="page" w:clear="all"/>
      </w:r>
      <w:r/>
    </w:p>
    <w:p>
      <w:pPr>
        <w:pStyle w:val="1175"/>
        <w:rPr>
          <w:rFonts w:hint="eastAsia" w:ascii="仿宋" w:hAnsi="仿宋" w:eastAsia="仿宋" w:cs="仿宋"/>
          <w:color w:val="auto"/>
          <w:highlight w:val="none"/>
        </w:rPr>
        <w:sectPr>
          <w:footnotePr/>
          <w:endnotePr/>
          <w:type w:val="nextPage"/>
          <w:pgSz w:w="11907" w:h="16839" w:orient="portrait"/>
          <w:pgMar w:top="1440" w:right="1080" w:bottom="1440" w:left="1080" w:header="709" w:footer="709" w:gutter="0"/>
          <w:cols w:num="1" w:sep="0" w:space="720" w:equalWidth="1"/>
          <w:docGrid w:linePitch="360"/>
          <w:titlePg/>
        </w:sectPr>
      </w:pPr>
      <w:r>
        <w:rPr>
          <w:rFonts w:hint="eastAsia" w:ascii="仿宋" w:hAnsi="仿宋" w:eastAsia="仿宋" w:cs="仿宋"/>
          <w:color w:val="auto"/>
          <w:highlight w:val="none"/>
        </w:rPr>
      </w:r>
      <w:r/>
    </w:p>
    <w:p>
      <w:pPr>
        <w:pStyle w:val="1175"/>
        <w:rPr>
          <w:rFonts w:hint="eastAsia" w:ascii="仿宋" w:hAnsi="仿宋" w:eastAsia="仿宋" w:cs="仿宋"/>
          <w:color w:val="auto"/>
          <w:highlight w:val="none"/>
        </w:rPr>
      </w:pPr>
      <w:r>
        <w:rPr>
          <w:rFonts w:hint="eastAsia" w:ascii="仿宋" w:hAnsi="仿宋" w:eastAsia="仿宋" w:cs="仿宋"/>
          <w:color w:val="auto"/>
          <w:highlight w:val="none"/>
        </w:rPr>
        <w:t xml:space="preserve">第四部分 投标文件格式</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对本章所有的投标书格式，投标方可根据自身情况进行补充和修改，但补充和修改不得造成与本格式内容有实质性的违背。</w:t>
      </w:r>
      <w:bookmarkEnd w:id="14"/>
      <w:r/>
      <w:r/>
    </w:p>
    <w:p>
      <w:pPr>
        <w:jc w:val="left"/>
        <w:rPr>
          <w:rFonts w:hint="eastAsia" w:ascii="宋体" w:hAnsi="宋体"/>
          <w:b/>
          <w:color w:val="auto"/>
          <w:sz w:val="24"/>
          <w:szCs w:val="24"/>
          <w:highlight w:val="none"/>
        </w:rPr>
      </w:pPr>
      <w:r/>
      <w:bookmarkStart w:id="21" w:name="_Toc467507044"/>
      <w:r/>
      <w:bookmarkStart w:id="22" w:name="_Toc405288080"/>
      <w:r/>
      <w:bookmarkStart w:id="23" w:name="_Toc467507054"/>
      <w:r/>
      <w:bookmarkStart w:id="24" w:name="_Toc322442932"/>
      <w:r/>
      <w:bookmarkStart w:id="25" w:name="_Toc430265233"/>
      <w:r>
        <w:rPr>
          <w:rFonts w:ascii="宋体" w:hAnsi="宋体"/>
          <w:b/>
          <w:color w:val="auto"/>
          <w:sz w:val="24"/>
          <w:szCs w:val="24"/>
          <w:highlight w:val="none"/>
        </w:rPr>
        <w:br w:type="page" w:clear="all"/>
      </w:r>
      <w:bookmarkEnd w:id="21"/>
      <w:r/>
      <w:bookmarkEnd w:id="22"/>
      <w:r/>
      <w:bookmarkEnd w:id="23"/>
      <w:r/>
      <w:bookmarkEnd w:id="24"/>
      <w:r/>
      <w:bookmarkEnd w:id="25"/>
      <w:r/>
      <w:r/>
    </w:p>
    <w:p>
      <w:pPr>
        <w:pStyle w:val="799"/>
        <w:jc w:val="both"/>
        <w:keepNext w:val="0"/>
        <w:spacing w:line="4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格式1、</w:t>
      </w:r>
      <w:r>
        <w:rPr>
          <w:rFonts w:hint="eastAsia" w:ascii="仿宋" w:hAnsi="仿宋" w:eastAsia="仿宋" w:cs="仿宋"/>
          <w:color w:val="auto"/>
          <w:sz w:val="21"/>
          <w:szCs w:val="21"/>
          <w:highlight w:val="none"/>
        </w:rPr>
        <w:t xml:space="preserve">投标函</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投标函</w:t>
      </w:r>
      <w:r/>
    </w:p>
    <w:p>
      <w:pPr>
        <w:pStyle w:val="1056"/>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苏州乐鑫诚项目管理有限公司：</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 我方收到贵公司</w:t>
      </w:r>
      <w:r>
        <w:rPr>
          <w:rFonts w:hint="eastAsia" w:ascii="仿宋" w:hAnsi="仿宋" w:eastAsia="仿宋" w:cs="仿宋"/>
          <w:color w:val="auto"/>
          <w:sz w:val="24"/>
          <w:szCs w:val="24"/>
          <w:highlight w:val="none"/>
          <w:u w:val="single"/>
          <w:lang w:eastAsia="zh-CN"/>
        </w:rPr>
        <w:t xml:space="preserve">JSZC-320585-YXCZ-G2025-0023</w:t>
      </w:r>
      <w:r>
        <w:rPr>
          <w:rFonts w:hint="eastAsia" w:ascii="仿宋" w:hAnsi="仿宋" w:eastAsia="仿宋" w:cs="仿宋"/>
          <w:color w:val="auto"/>
          <w:sz w:val="24"/>
          <w:szCs w:val="24"/>
          <w:highlight w:val="none"/>
        </w:rPr>
        <w:t xml:space="preserve">号招标文件，经仔细阅读和研究，我方决定参加投标。并向贵公司承诺：</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1、我方自愿按照招标文件规定的各项要求向采购人提供所需服务。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2、一旦我方中标，我们将严格履行招标文件中规定的每一项要求，按期、按质、按量履行合同的义务。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4、我们同意按招标文件中的规定，本投标书的有效期限为自投标截止之日起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5、我们愿意提供招标采购单位在招标文件中要求的相关资料。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6、我们愿意遵守招标公告及招标文件中所列的收费标准。</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7、我们承诺该项投标在开标后的全过程中保持有效，不作任何更改和变动。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8、我们同意中标方若无法按约定条款履行义务等行为，招标方有权取消其中标资格。</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9、与本投标有关的通讯地址：</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    位：                                   联 系 人：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邮政编码：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传    真：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3"/>
        <w:ind w:left="481" w:firstLine="525"/>
        <w:spacing w:line="360" w:lineRule="auto"/>
        <w:tabs>
          <w:tab w:val="left" w:pos="360" w:leader="none"/>
          <w:tab w:val="clear" w:pos="1785" w:leader="none"/>
          <w:tab w:val="clear" w:pos="1887" w:leader="none"/>
          <w:tab w:val="clear" w:pos="2112" w:leader="none"/>
          <w:tab w:val="clear" w:pos="9000" w:leader="none"/>
        </w:tabs>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法定代表人或授权代理人（签字或盖章）</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spacing w:line="360" w:lineRule="auto"/>
        <w:rPr>
          <w:rFonts w:hint="eastAsia" w:ascii="仿宋" w:hAnsi="仿宋" w:eastAsia="仿宋" w:cs="仿宋"/>
          <w:bCs/>
          <w:color w:val="auto"/>
          <w:szCs w:val="21"/>
          <w:highlight w:val="none"/>
        </w:rPr>
      </w:pPr>
      <w:r>
        <w:rPr>
          <w:rFonts w:hint="eastAsia" w:ascii="仿宋" w:hAnsi="仿宋" w:eastAsia="仿宋" w:cs="仿宋"/>
          <w:color w:val="auto"/>
          <w:szCs w:val="21"/>
          <w:highlight w:val="none"/>
        </w:rPr>
        <w:br w:type="page" w:clear="all"/>
      </w:r>
      <w:r>
        <w:rPr>
          <w:rFonts w:hint="eastAsia" w:ascii="仿宋" w:hAnsi="仿宋" w:eastAsia="仿宋" w:cs="仿宋"/>
          <w:bCs/>
          <w:color w:val="auto"/>
          <w:szCs w:val="21"/>
          <w:highlight w:val="none"/>
          <w:lang w:val="zh-CN"/>
        </w:rPr>
        <w:t xml:space="preserve">格式2、</w:t>
      </w:r>
      <w:r>
        <w:rPr>
          <w:rFonts w:hint="eastAsia" w:ascii="仿宋" w:hAnsi="仿宋" w:eastAsia="仿宋" w:cs="仿宋"/>
          <w:bCs/>
          <w:color w:val="auto"/>
          <w:highlight w:val="none"/>
        </w:rPr>
        <w:t xml:space="preserve">法人授权委托书</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法人授权委托书</w:t>
      </w:r>
      <w:r/>
    </w:p>
    <w:p>
      <w:pPr>
        <w:ind w:firstLine="425"/>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本授权委托书声明：我</w:t>
      </w:r>
      <w:r>
        <w:rPr>
          <w:rFonts w:hint="eastAsia" w:ascii="仿宋" w:hAnsi="仿宋" w:eastAsia="仿宋" w:cs="仿宋"/>
          <w:color w:val="auto"/>
          <w:sz w:val="24"/>
          <w:szCs w:val="24"/>
          <w:highlight w:val="none"/>
          <w:u w:val="single"/>
          <w:lang w:val="zh-CN"/>
        </w:rPr>
        <w:t xml:space="preserve"> （姓名） </w:t>
      </w: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（投标人名称）</w:t>
      </w:r>
      <w:r>
        <w:rPr>
          <w:rFonts w:hint="eastAsia" w:ascii="仿宋" w:hAnsi="仿宋" w:eastAsia="仿宋" w:cs="仿宋"/>
          <w:color w:val="auto"/>
          <w:sz w:val="24"/>
          <w:szCs w:val="24"/>
          <w:highlight w:val="none"/>
          <w:lang w:val="zh-CN"/>
        </w:rPr>
        <w:t xml:space="preserve">的法定代表人，现授权委托</w:t>
      </w:r>
      <w:r>
        <w:rPr>
          <w:rFonts w:hint="eastAsia" w:ascii="仿宋" w:hAnsi="仿宋" w:eastAsia="仿宋" w:cs="仿宋"/>
          <w:color w:val="auto"/>
          <w:sz w:val="24"/>
          <w:szCs w:val="24"/>
          <w:highlight w:val="none"/>
          <w:u w:val="single"/>
          <w:lang w:val="zh-CN"/>
        </w:rPr>
        <w:t xml:space="preserve">（姓名） </w:t>
      </w:r>
      <w:r>
        <w:rPr>
          <w:rFonts w:hint="eastAsia" w:ascii="仿宋" w:hAnsi="仿宋" w:eastAsia="仿宋" w:cs="仿宋"/>
          <w:color w:val="auto"/>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color w:val="auto"/>
          <w:sz w:val="24"/>
          <w:szCs w:val="24"/>
          <w:highlight w:val="none"/>
          <w:u w:val="single"/>
          <w:lang w:val="zh-CN"/>
        </w:rPr>
        <w:t xml:space="preserve">JSZC-320585-YXCZ-G2025-0023</w:t>
      </w:r>
      <w:r>
        <w:rPr>
          <w:rFonts w:hint="eastAsia" w:ascii="仿宋" w:hAnsi="仿宋" w:eastAsia="仿宋" w:cs="仿宋"/>
          <w:color w:val="auto"/>
          <w:sz w:val="24"/>
          <w:szCs w:val="24"/>
          <w:highlight w:val="none"/>
          <w:lang w:val="zh-CN"/>
        </w:rPr>
        <w:t xml:space="preserve">的招投标活动。代理人在开标、评标、合同谈判过程中所签署的一切文件和处理与这有关的一切事务，我均予以承认。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代理人无转委托权。特此委托。</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法定代表人：（签字或签章）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w:t>
      </w:r>
      <w:r>
        <w:rPr>
          <w:rFonts w:hint="eastAsia" w:ascii="仿宋" w:hAnsi="仿宋" w:eastAsia="仿宋" w:cs="仿宋"/>
          <w:color w:val="auto"/>
          <w:sz w:val="24"/>
          <w:szCs w:val="24"/>
          <w:highlight w:val="none"/>
        </w:rPr>
        <w:t xml:space="preserve">：（签字或签章）</w:t>
      </w:r>
      <w:r/>
    </w:p>
    <w:p>
      <w:pPr>
        <w:ind w:firstLine="4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5"/>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5"/>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5"/>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        年     月     日</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pStyle w:val="799"/>
        <w:keepNext w:val="0"/>
        <w:spacing w:line="420" w:lineRule="exac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p>
      <w:pPr>
        <w:pStyle w:val="799"/>
        <w:keepNext w:val="0"/>
        <w:spacing w:line="420" w:lineRule="exac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spacing w:line="40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val="zh-CN"/>
        </w:rPr>
        <w:t xml:space="preserve">格式3、</w:t>
      </w:r>
      <w:r>
        <w:rPr>
          <w:rFonts w:hint="eastAsia" w:ascii="仿宋" w:hAnsi="仿宋" w:eastAsia="仿宋" w:cs="仿宋"/>
          <w:color w:val="auto"/>
          <w:szCs w:val="21"/>
          <w:highlight w:val="none"/>
          <w:lang w:val="zh-CN"/>
        </w:rPr>
        <w:t xml:space="preserve">开标一览表</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开标一览表</w:t>
      </w:r>
      <w:r/>
    </w:p>
    <w:p>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项目编号：</w:t>
      </w:r>
      <w:r/>
    </w:p>
    <w:tbl>
      <w:tblPr>
        <w:tblStyle w:val="807"/>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6463" w:type="dxa"/>
            <w:vAlign w:val="center"/>
            <w:textDirection w:val="lrTb"/>
            <w:noWrap w:val="false"/>
          </w:tcPr>
          <w:p>
            <w:pP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投标优惠率</w:t>
            </w:r>
            <w:r/>
          </w:p>
        </w:tc>
        <w:tc>
          <w:tcPr>
            <w:tcW w:w="6463" w:type="dxa"/>
            <w:vAlign w:val="center"/>
            <w:textDirection w:val="lrTb"/>
            <w:noWrap w:val="false"/>
          </w:tcPr>
          <w:p>
            <w:pPr>
              <w:spacing w:line="320" w:lineRule="exact"/>
              <w:rPr>
                <w:rFonts w:hint="eastAsia" w:ascii="仿宋" w:hAnsi="仿宋" w:eastAsia="仿宋" w:cs="仿宋"/>
                <w:color w:val="auto"/>
                <w:sz w:val="24"/>
                <w:szCs w:val="24"/>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tc>
      </w:tr>
    </w:tbl>
    <w:p>
      <w:pPr>
        <w:ind w:firstLine="422"/>
        <w:spacing w:before="120"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注：</w:t>
      </w:r>
      <w:r>
        <w:rPr>
          <w:rFonts w:hint="eastAsia" w:ascii="仿宋" w:hAnsi="仿宋" w:eastAsia="仿宋" w:cs="仿宋"/>
          <w:color w:val="auto"/>
          <w:szCs w:val="21"/>
          <w:highlight w:val="none"/>
        </w:rPr>
        <w:t xml:space="preserve">1、投标单位在单价最高限价的基础上填报统一优惠率（优惠率不得超过100%）</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2、单价最高限价：平板拖车每辆800元/天（包含司机费用）；</w:t>
      </w:r>
      <w:r>
        <w:rPr>
          <w:rFonts w:hint="eastAsia" w:ascii="仿宋" w:hAnsi="仿宋" w:eastAsia="仿宋" w:cs="仿宋"/>
          <w:color w:val="auto"/>
          <w:szCs w:val="21"/>
          <w:highlight w:val="none"/>
          <w:lang w:val="en-US" w:eastAsia="zh-CN"/>
        </w:rPr>
        <w:t xml:space="preserve">重型</w:t>
      </w:r>
      <w:r>
        <w:rPr>
          <w:rFonts w:hint="eastAsia" w:ascii="仿宋" w:hAnsi="仿宋" w:eastAsia="仿宋" w:cs="仿宋"/>
          <w:color w:val="auto"/>
          <w:szCs w:val="21"/>
          <w:highlight w:val="none"/>
        </w:rPr>
        <w:t xml:space="preserve">清障车每辆1000元/天（包含司机及1名随车人员费用）。</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投标人的收费已经涵盖了投标人提供服务过程中所发生的一切费用，包括但不限于人工（包括工资、奖金、社保、午餐、正常节假日的加班费等费用）、福利、服装、社保、医疗、住宿等生活设施，车辆使用费、燃油费、维修费、通讯设施、交通设施、办公设施、试验检验设施、办公用房及水电，保险、税金及提供司法鉴定报告等完成该项目所须工具、税费、利润、政策性文件规定及合同包含的所有风险、责任等的费用。</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4、本项目签约合同价以单价为准，</w:t>
      </w:r>
      <w:r>
        <w:rPr>
          <w:rFonts w:hint="eastAsia" w:ascii="仿宋" w:hAnsi="仿宋" w:eastAsia="仿宋" w:cs="仿宋"/>
          <w:b/>
          <w:bCs/>
          <w:color w:val="auto"/>
          <w:szCs w:val="21"/>
          <w:highlight w:val="none"/>
        </w:rPr>
        <w:t xml:space="preserve">结算单价=单价最高限价*优惠率，</w:t>
      </w:r>
      <w:r>
        <w:rPr>
          <w:rFonts w:hint="eastAsia" w:ascii="仿宋" w:hAnsi="仿宋" w:eastAsia="仿宋" w:cs="仿宋"/>
          <w:color w:val="auto"/>
          <w:szCs w:val="21"/>
          <w:highlight w:val="none"/>
        </w:rPr>
        <w:t xml:space="preserve">结算时根据实际数量按实结算，最终结算总价不超过预算金额100万元。</w:t>
      </w:r>
      <w:r/>
    </w:p>
    <w:p>
      <w:pPr>
        <w:ind w:firstLine="384"/>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ind w:firstLine="21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投标人：（公章）</w:t>
      </w:r>
      <w:r/>
    </w:p>
    <w:p>
      <w:pPr>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法定代表人或代理人：（签字或盖章）</w:t>
      </w:r>
      <w:r/>
    </w:p>
    <w:p>
      <w:pPr>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日期：年月日</w:t>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r/>
    </w:p>
    <w:p>
      <w:pPr>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格式4、</w:t>
      </w:r>
      <w:r>
        <w:rPr>
          <w:rFonts w:hint="eastAsia" w:ascii="仿宋" w:hAnsi="仿宋" w:eastAsia="仿宋" w:cs="仿宋"/>
          <w:color w:val="auto"/>
          <w:szCs w:val="21"/>
          <w:highlight w:val="none"/>
        </w:rPr>
        <w:t xml:space="preserve">应急备用车辆报价表</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56"/>
        <w:jc w:val="center"/>
        <w:spacing w:line="420" w:lineRule="exact"/>
        <w:rPr>
          <w:rFonts w:hint="eastAsia" w:hAnsi="宋体" w:eastAsia="宋体" w:cs="宋体"/>
          <w:b/>
          <w:color w:val="auto"/>
          <w:sz w:val="21"/>
          <w:szCs w:val="21"/>
          <w:highlight w:val="none"/>
        </w:rPr>
      </w:pPr>
      <w:r>
        <w:rPr>
          <w:rFonts w:hint="eastAsia" w:ascii="仿宋" w:hAnsi="仿宋" w:eastAsia="仿宋" w:cs="仿宋"/>
          <w:b/>
          <w:color w:val="auto"/>
          <w:sz w:val="30"/>
          <w:szCs w:val="30"/>
          <w:highlight w:val="none"/>
        </w:rPr>
        <w:t xml:space="preserve">应急备用车辆报价表</w:t>
      </w:r>
      <w:r/>
    </w:p>
    <w:p>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项目编号：</w:t>
      </w:r>
      <w:r/>
    </w:p>
    <w:tbl>
      <w:tblPr>
        <w:tblStyle w:val="807"/>
        <w:tblW w:w="98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42"/>
        <w:gridCol w:w="3792"/>
        <w:gridCol w:w="3360"/>
        <w:gridCol w:w="1537"/>
      </w:tblGrid>
      <w:tr>
        <w:trPr>
          <w:cantSplit/>
          <w:jc w:val="center"/>
          <w:trHeight w:val="984"/>
        </w:trPr>
        <w:tc>
          <w:tcPr>
            <w:tcBorders>
              <w:top w:val="single" w:color="auto" w:sz="6" w:space="0"/>
              <w:left w:val="single" w:color="auto" w:sz="6" w:space="0"/>
              <w:bottom w:val="single" w:color="auto" w:sz="6" w:space="0"/>
              <w:right w:val="single" w:color="auto" w:sz="6" w:space="0"/>
            </w:tcBorders>
            <w:tcW w:w="1142" w:type="dxa"/>
            <w:vAlign w:val="center"/>
            <w:textDirection w:val="lrTb"/>
            <w:noWrap w:val="false"/>
          </w:tcPr>
          <w:p>
            <w:pPr>
              <w:jc w:val="cente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序号</w:t>
            </w:r>
            <w:r/>
          </w:p>
        </w:tc>
        <w:tc>
          <w:tcPr>
            <w:tcBorders>
              <w:top w:val="single" w:color="auto" w:sz="6" w:space="0"/>
              <w:left w:val="single" w:color="auto" w:sz="6" w:space="0"/>
              <w:bottom w:val="single" w:color="auto" w:sz="6" w:space="0"/>
              <w:right w:val="single" w:color="auto" w:sz="6" w:space="0"/>
            </w:tcBorders>
            <w:tcW w:w="3792" w:type="dxa"/>
            <w:vAlign w:val="center"/>
            <w:textDirection w:val="lrTb"/>
            <w:noWrap w:val="false"/>
          </w:tcPr>
          <w:p>
            <w:pPr>
              <w:jc w:val="cente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应急备用车辆</w:t>
            </w:r>
            <w:r/>
          </w:p>
        </w:tc>
        <w:tc>
          <w:tcPr>
            <w:tcBorders>
              <w:top w:val="single" w:color="auto" w:sz="6" w:space="0"/>
              <w:left w:val="single" w:color="auto" w:sz="6" w:space="0"/>
              <w:bottom w:val="single" w:color="auto" w:sz="6" w:space="0"/>
              <w:right w:val="single" w:color="auto" w:sz="4" w:space="0"/>
            </w:tcBorders>
            <w:tcW w:w="336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单价</w:t>
            </w:r>
            <w:r/>
          </w:p>
        </w:tc>
        <w:tc>
          <w:tcPr>
            <w:tcBorders>
              <w:top w:val="single" w:color="auto" w:sz="6" w:space="0"/>
              <w:left w:val="single" w:color="auto" w:sz="6" w:space="0"/>
              <w:bottom w:val="single" w:color="auto" w:sz="6" w:space="0"/>
              <w:right w:val="single" w:color="auto" w:sz="4" w:space="0"/>
            </w:tcBorders>
            <w:tcW w:w="1537" w:type="dxa"/>
            <w:vAlign w:val="center"/>
            <w:textDirection w:val="lrTb"/>
            <w:noWrap w:val="false"/>
          </w:tcPr>
          <w:p>
            <w:pPr>
              <w:jc w:val="cente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1142" w:type="dxa"/>
            <w:vAlign w:val="center"/>
            <w:textDirection w:val="lrTb"/>
            <w:noWrap w:val="false"/>
          </w:tcPr>
          <w:p>
            <w:pPr>
              <w:jc w:val="cente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3792" w:type="dxa"/>
            <w:vAlign w:val="center"/>
            <w:textDirection w:val="lrTb"/>
            <w:noWrap w:val="false"/>
          </w:tcPr>
          <w:p>
            <w:pP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中型清障车</w:t>
            </w:r>
            <w:r/>
          </w:p>
        </w:tc>
        <w:tc>
          <w:tcPr>
            <w:tcBorders>
              <w:top w:val="single" w:color="auto" w:sz="6" w:space="0"/>
              <w:left w:val="single" w:color="auto" w:sz="6" w:space="0"/>
              <w:bottom w:val="single" w:color="auto" w:sz="6" w:space="0"/>
              <w:right w:val="single" w:color="auto" w:sz="4" w:space="0"/>
            </w:tcBorders>
            <w:tcW w:w="3360" w:type="dxa"/>
            <w:vAlign w:val="center"/>
            <w:textDirection w:val="lrTb"/>
            <w:noWrap w:val="false"/>
          </w:tcPr>
          <w:p>
            <w:pPr>
              <w:jc w:val="right"/>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元/次</w:t>
            </w:r>
            <w:r/>
          </w:p>
        </w:tc>
        <w:tc>
          <w:tcPr>
            <w:tcBorders>
              <w:top w:val="single" w:color="auto" w:sz="6" w:space="0"/>
              <w:left w:val="single" w:color="auto" w:sz="6" w:space="0"/>
              <w:bottom w:val="single" w:color="auto" w:sz="6" w:space="0"/>
              <w:right w:val="single" w:color="auto" w:sz="4" w:space="0"/>
            </w:tcBorders>
            <w:tcW w:w="1537" w:type="dxa"/>
            <w:vAlign w:val="center"/>
            <w:textDirection w:val="lrTb"/>
            <w:noWrap w:val="false"/>
          </w:tcPr>
          <w:p>
            <w:pP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1142"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w:t>
            </w:r>
            <w:r/>
          </w:p>
        </w:tc>
        <w:tc>
          <w:tcPr>
            <w:tcBorders>
              <w:top w:val="single" w:color="auto" w:sz="6" w:space="0"/>
              <w:left w:val="single" w:color="auto" w:sz="6" w:space="0"/>
              <w:bottom w:val="single" w:color="auto" w:sz="6" w:space="0"/>
              <w:right w:val="single" w:color="auto" w:sz="6" w:space="0"/>
            </w:tcBorders>
            <w:tcW w:w="3792" w:type="dxa"/>
            <w:vAlign w:val="center"/>
            <w:textDirection w:val="lrTb"/>
            <w:noWrap w:val="false"/>
          </w:tcPr>
          <w:p>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汽车吊16吨</w:t>
            </w:r>
            <w:r/>
          </w:p>
        </w:tc>
        <w:tc>
          <w:tcPr>
            <w:tcBorders>
              <w:top w:val="single" w:color="auto" w:sz="6" w:space="0"/>
              <w:left w:val="single" w:color="auto" w:sz="6" w:space="0"/>
              <w:bottom w:val="single" w:color="auto" w:sz="6" w:space="0"/>
              <w:right w:val="single" w:color="auto" w:sz="4" w:space="0"/>
            </w:tcBorders>
            <w:tcW w:w="3360" w:type="dxa"/>
            <w:vAlign w:val="center"/>
            <w:textDirection w:val="lrTb"/>
            <w:noWrap w:val="false"/>
          </w:tcPr>
          <w:p>
            <w:pPr>
              <w:jc w:val="righ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元/次</w:t>
            </w:r>
            <w:r/>
          </w:p>
        </w:tc>
        <w:tc>
          <w:tcPr>
            <w:tcBorders>
              <w:top w:val="single" w:color="auto" w:sz="6" w:space="0"/>
              <w:left w:val="single" w:color="auto" w:sz="6" w:space="0"/>
              <w:bottom w:val="single" w:color="auto" w:sz="6" w:space="0"/>
              <w:right w:val="single" w:color="auto" w:sz="4" w:space="0"/>
            </w:tcBorders>
            <w:tcW w:w="1537" w:type="dxa"/>
            <w:vAlign w:val="center"/>
            <w:textDirection w:val="lrTb"/>
            <w:noWrap w:val="false"/>
          </w:tcPr>
          <w:p>
            <w:pP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cantSplit/>
          <w:jc w:val="center"/>
          <w:trHeight w:val="701"/>
        </w:trPr>
        <w:tc>
          <w:tcPr>
            <w:shd w:val="clear" w:color="auto" w:fill="auto"/>
            <w:tcBorders>
              <w:top w:val="single" w:color="auto" w:sz="6" w:space="0"/>
              <w:left w:val="single" w:color="auto" w:sz="6" w:space="0"/>
              <w:bottom w:val="single" w:color="auto" w:sz="6" w:space="0"/>
              <w:right w:val="single" w:color="auto" w:sz="6" w:space="0"/>
            </w:tcBorders>
            <w:tcW w:w="1142"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3792" w:type="dxa"/>
            <w:vAlign w:val="center"/>
            <w:textDirection w:val="lrTb"/>
            <w:noWrap w:val="false"/>
          </w:tcPr>
          <w:p>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汽车吊25吨</w:t>
            </w:r>
            <w:r/>
          </w:p>
        </w:tc>
        <w:tc>
          <w:tcPr>
            <w:tcBorders>
              <w:top w:val="single" w:color="auto" w:sz="6" w:space="0"/>
              <w:left w:val="single" w:color="auto" w:sz="6" w:space="0"/>
              <w:bottom w:val="single" w:color="auto" w:sz="6" w:space="0"/>
              <w:right w:val="single" w:color="auto" w:sz="4" w:space="0"/>
            </w:tcBorders>
            <w:tcW w:w="3360" w:type="dxa"/>
            <w:vAlign w:val="center"/>
            <w:textDirection w:val="lrTb"/>
            <w:noWrap w:val="false"/>
          </w:tcPr>
          <w:p>
            <w:pPr>
              <w:jc w:val="righ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元/次</w:t>
            </w:r>
            <w:r/>
          </w:p>
        </w:tc>
        <w:tc>
          <w:tcPr>
            <w:tcBorders>
              <w:top w:val="single" w:color="auto" w:sz="6" w:space="0"/>
              <w:left w:val="single" w:color="auto" w:sz="6" w:space="0"/>
              <w:bottom w:val="single" w:color="auto" w:sz="6" w:space="0"/>
              <w:right w:val="single" w:color="auto" w:sz="4" w:space="0"/>
            </w:tcBorders>
            <w:tcW w:w="1537" w:type="dxa"/>
            <w:vAlign w:val="center"/>
            <w:textDirection w:val="lrTb"/>
            <w:noWrap w:val="false"/>
          </w:tcPr>
          <w:p>
            <w:pP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r>
        <w:trPr>
          <w:cantSplit/>
          <w:jc w:val="center"/>
          <w:trHeight w:val="701"/>
        </w:trPr>
        <w:tc>
          <w:tcPr>
            <w:shd w:val="clear" w:color="auto" w:fill="auto"/>
            <w:tcBorders>
              <w:top w:val="single" w:color="auto" w:sz="6" w:space="0"/>
              <w:left w:val="single" w:color="auto" w:sz="6" w:space="0"/>
              <w:bottom w:val="single" w:color="auto" w:sz="6" w:space="0"/>
              <w:right w:val="single" w:color="auto" w:sz="6" w:space="0"/>
            </w:tcBorders>
            <w:tcW w:w="1142"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3792" w:type="dxa"/>
            <w:vAlign w:val="center"/>
            <w:textDirection w:val="lrTb"/>
            <w:noWrap w:val="false"/>
          </w:tcPr>
          <w:p>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汽车吊50吨</w:t>
            </w:r>
            <w:r/>
          </w:p>
        </w:tc>
        <w:tc>
          <w:tcPr>
            <w:tcBorders>
              <w:top w:val="single" w:color="auto" w:sz="6" w:space="0"/>
              <w:left w:val="single" w:color="auto" w:sz="6" w:space="0"/>
              <w:bottom w:val="single" w:color="auto" w:sz="6" w:space="0"/>
              <w:right w:val="single" w:color="auto" w:sz="4" w:space="0"/>
            </w:tcBorders>
            <w:tcW w:w="3360" w:type="dxa"/>
            <w:vAlign w:val="center"/>
            <w:textDirection w:val="lrTb"/>
            <w:noWrap w:val="false"/>
          </w:tcPr>
          <w:p>
            <w:pPr>
              <w:jc w:val="righ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元/次</w:t>
            </w:r>
            <w:r/>
          </w:p>
        </w:tc>
        <w:tc>
          <w:tcPr>
            <w:tcBorders>
              <w:top w:val="single" w:color="auto" w:sz="6" w:space="0"/>
              <w:left w:val="single" w:color="auto" w:sz="6" w:space="0"/>
              <w:bottom w:val="single" w:color="auto" w:sz="6" w:space="0"/>
              <w:right w:val="single" w:color="auto" w:sz="4" w:space="0"/>
            </w:tcBorders>
            <w:tcW w:w="1537" w:type="dxa"/>
            <w:vAlign w:val="center"/>
            <w:textDirection w:val="lrTb"/>
            <w:noWrap w:val="false"/>
          </w:tcPr>
          <w:p>
            <w:pPr>
              <w:spacing w:line="36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注：</w:t>
      </w:r>
      <w:r>
        <w:rPr>
          <w:rFonts w:hint="eastAsia" w:ascii="仿宋" w:hAnsi="仿宋" w:eastAsia="仿宋" w:cs="仿宋"/>
          <w:color w:val="auto"/>
          <w:szCs w:val="21"/>
          <w:highlight w:val="none"/>
        </w:rPr>
        <w:t xml:space="preserve">1、应急备用车辆最高单价限价：中型清障车600元/次</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rPr>
        <w:t xml:space="preserve">如遇特殊作业加收费用参照《苏州市道路车辆施救服务收费标准》加收费用。汽车吊16吨500元/次，25吨700元/次，50吨2200元/次。</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2、应急备用车辆按需结算，不参与价格评审。</w:t>
      </w:r>
      <w:r/>
    </w:p>
    <w:p>
      <w:pPr>
        <w:ind w:firstLine="42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投标人：（公章）</w:t>
      </w:r>
      <w:r/>
    </w:p>
    <w:p>
      <w:pPr>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法定代表人或代理人：（签字或盖章）</w:t>
      </w:r>
      <w:r/>
    </w:p>
    <w:p>
      <w:pPr>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日期：年月日</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p>
    <w:p>
      <w:pPr>
        <w:rPr>
          <w:rFonts w:hint="eastAsia" w:ascii="仿宋" w:hAnsi="仿宋" w:eastAsia="仿宋" w:cs="仿宋"/>
          <w:b/>
          <w:color w:val="auto"/>
          <w:highlight w:val="none"/>
        </w:rPr>
      </w:pPr>
      <w:r>
        <w:rPr>
          <w:rFonts w:hint="eastAsia" w:ascii="仿宋" w:hAnsi="仿宋" w:eastAsia="仿宋" w:cs="仿宋"/>
          <w:bCs/>
          <w:color w:val="auto"/>
          <w:szCs w:val="21"/>
          <w:highlight w:val="none"/>
        </w:rPr>
        <w:t xml:space="preserve">格式5、</w:t>
      </w:r>
      <w:r>
        <w:rPr>
          <w:rFonts w:hint="eastAsia" w:ascii="仿宋" w:hAnsi="仿宋" w:eastAsia="仿宋" w:cs="仿宋"/>
          <w:b/>
          <w:bCs/>
          <w:color w:val="auto"/>
          <w:szCs w:val="21"/>
          <w:highlight w:val="none"/>
        </w:rPr>
        <w:t xml:space="preserve">技术（服务）要求偏离表</w:t>
      </w:r>
      <w:r/>
    </w:p>
    <w:p>
      <w:pPr>
        <w:ind w:firstLine="432"/>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技术（服务）要求偏离表</w:t>
      </w:r>
      <w:r/>
    </w:p>
    <w:p>
      <w:pPr>
        <w:spacing w:line="380" w:lineRule="exact"/>
        <w:rPr>
          <w:rFonts w:hint="eastAsia" w:ascii="仿宋" w:hAnsi="仿宋" w:eastAsia="仿宋" w:cs="仿宋"/>
          <w:b/>
          <w:color w:val="auto"/>
          <w:spacing w:val="20"/>
          <w:sz w:val="24"/>
          <w:szCs w:val="24"/>
          <w:highlight w:val="none"/>
        </w:rPr>
      </w:pPr>
      <w:r>
        <w:rPr>
          <w:rFonts w:hint="eastAsia" w:ascii="仿宋" w:hAnsi="仿宋" w:eastAsia="仿宋" w:cs="仿宋"/>
          <w:color w:val="auto"/>
          <w:sz w:val="24"/>
          <w:szCs w:val="24"/>
          <w:highlight w:val="none"/>
        </w:rPr>
        <w:t xml:space="preserve">项目编号：</w:t>
      </w:r>
      <w:r/>
    </w:p>
    <w:tbl>
      <w:tblPr>
        <w:tblStyle w:val="807"/>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2634"/>
        <w:gridCol w:w="2051"/>
        <w:gridCol w:w="2052"/>
        <w:gridCol w:w="2052"/>
      </w:tblGrid>
      <w:tr>
        <w:trPr>
          <w:jc w:val="center"/>
          <w:trHeight w:val="517"/>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6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205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招标要求</w:t>
            </w:r>
            <w:r/>
          </w:p>
        </w:tc>
        <w:tc>
          <w:tcPr>
            <w:tcW w:w="205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205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jc w:val="center"/>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12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注：</w:t>
      </w:r>
      <w:r>
        <w:rPr>
          <w:rFonts w:hint="eastAsia" w:ascii="仿宋" w:hAnsi="仿宋" w:eastAsia="仿宋" w:cs="仿宋"/>
          <w:color w:val="auto"/>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2.若事项较多，投标人可根据响应内容的实际情况另纸说明。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zh-CN"/>
        </w:rPr>
        <w:t xml:space="preserve">公章</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pStyle w:val="829"/>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日期：年月日</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rPr>
          <w:rFonts w:hint="eastAsia" w:ascii="仿宋" w:hAnsi="仿宋" w:eastAsia="仿宋" w:cs="仿宋"/>
          <w:bCs/>
          <w:color w:val="auto"/>
          <w:highlight w:val="none"/>
        </w:rPr>
      </w:pPr>
      <w:r>
        <w:rPr>
          <w:rFonts w:hint="eastAsia" w:ascii="仿宋" w:hAnsi="仿宋" w:eastAsia="仿宋" w:cs="仿宋"/>
          <w:color w:val="auto"/>
          <w:szCs w:val="21"/>
          <w:highlight w:val="none"/>
        </w:rPr>
        <w:t xml:space="preserve">格式6、</w:t>
      </w:r>
      <w:r>
        <w:rPr>
          <w:rFonts w:hint="eastAsia" w:ascii="仿宋" w:hAnsi="仿宋" w:eastAsia="仿宋" w:cs="仿宋"/>
          <w:bCs/>
          <w:color w:val="auto"/>
          <w:szCs w:val="21"/>
          <w:highlight w:val="none"/>
        </w:rPr>
        <w:t xml:space="preserve">商务条款偏离表</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商务条款偏离表</w:t>
      </w:r>
      <w:r/>
    </w:p>
    <w:p>
      <w:pPr>
        <w:pStyle w:val="1056"/>
        <w:jc w:val="left"/>
        <w:spacing w:line="420" w:lineRule="exact"/>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07"/>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396"/>
        <w:gridCol w:w="2410"/>
        <w:gridCol w:w="2409"/>
        <w:gridCol w:w="1276"/>
      </w:tblGrid>
      <w:tr>
        <w:trPr>
          <w:cantSplit/>
          <w:jc w:val="center"/>
          <w:trHeight w:val="567"/>
          <w:tblHeader/>
        </w:trPr>
        <w:tc>
          <w:tcPr>
            <w:tcW w:w="118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39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241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招标要求</w:t>
            </w:r>
            <w:r/>
          </w:p>
        </w:tc>
        <w:tc>
          <w:tcPr>
            <w:tcW w:w="240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w:t>
            </w:r>
            <w:r/>
          </w:p>
        </w:tc>
        <w:tc>
          <w:tcPr>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cantSplit/>
          <w:jc w:val="center"/>
          <w:trHeight w:val="567"/>
        </w:trPr>
        <w:tc>
          <w:tcPr>
            <w:tcW w:w="118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396" w:type="dxa"/>
            <w:vAlign w:val="center"/>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服务期限</w:t>
            </w:r>
            <w:r/>
          </w:p>
        </w:tc>
        <w:tc>
          <w:tcPr>
            <w:tcW w:w="24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67"/>
        </w:trPr>
        <w:tc>
          <w:tcPr>
            <w:tcW w:w="118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396" w:type="dxa"/>
            <w:vAlign w:val="center"/>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地点</w:t>
            </w:r>
            <w:r/>
          </w:p>
        </w:tc>
        <w:tc>
          <w:tcPr>
            <w:tcW w:w="24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67"/>
        </w:trPr>
        <w:tc>
          <w:tcPr>
            <w:tcW w:w="118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396" w:type="dxa"/>
            <w:vAlign w:val="center"/>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付款方式</w:t>
            </w:r>
            <w:r/>
          </w:p>
        </w:tc>
        <w:tc>
          <w:tcPr>
            <w:tcW w:w="24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67"/>
        </w:trPr>
        <w:tc>
          <w:tcPr>
            <w:tcW w:w="118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p>
        </w:tc>
        <w:tc>
          <w:tcPr>
            <w:tcW w:w="2396"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其他商务要求</w:t>
            </w:r>
            <w:r/>
          </w:p>
        </w:tc>
        <w:tc>
          <w:tcPr>
            <w:tcW w:w="24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67"/>
        </w:trPr>
        <w:tc>
          <w:tcPr>
            <w:tcW w:w="1184" w:type="dxa"/>
            <w:vAlign w:val="center"/>
            <w:textDirection w:val="lrTb"/>
            <w:noWrap w:val="false"/>
          </w:tcPr>
          <w:p>
            <w:pPr>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2396"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67"/>
        </w:trPr>
        <w:tc>
          <w:tcPr>
            <w:tcW w:w="1184" w:type="dxa"/>
            <w:vAlign w:val="center"/>
            <w:textDirection w:val="lrTb"/>
            <w:noWrap w:val="false"/>
          </w:tcPr>
          <w:p>
            <w:pPr>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2396"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4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注：</w:t>
      </w:r>
      <w:r>
        <w:rPr>
          <w:rFonts w:hint="eastAsia" w:ascii="仿宋" w:hAnsi="仿宋" w:eastAsia="仿宋" w:cs="仿宋"/>
          <w:color w:val="auto"/>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81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2.若事项较多，投标人可根据响应内容的实际情况另纸说明。</w:t>
      </w:r>
      <w:r/>
    </w:p>
    <w:p>
      <w:pPr>
        <w:pStyle w:val="813"/>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3.服务期限、服务地点、付款方式不允许出现偏离，其他条款不允许出现负偏离，否则为无效标。。</w:t>
      </w:r>
      <w:r/>
    </w:p>
    <w:p>
      <w:pPr>
        <w:pStyle w:val="813"/>
        <w:ind w:firstLine="0"/>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日期： 年  月 日</w:t>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r/>
    </w:p>
    <w:p>
      <w:pPr>
        <w:rPr>
          <w:rFonts w:hint="eastAsia" w:ascii="仿宋" w:hAnsi="仿宋" w:eastAsia="仿宋" w:cs="仿宋"/>
          <w:color w:val="auto"/>
          <w:highlight w:val="none"/>
        </w:rPr>
      </w:pPr>
      <w:r>
        <w:rPr>
          <w:rFonts w:hint="eastAsia" w:ascii="仿宋" w:hAnsi="仿宋" w:eastAsia="仿宋" w:cs="仿宋"/>
          <w:bCs/>
          <w:color w:val="auto"/>
          <w:szCs w:val="21"/>
          <w:highlight w:val="none"/>
        </w:rPr>
        <w:t xml:space="preserve">格式7、</w:t>
      </w:r>
      <w:r>
        <w:rPr>
          <w:rFonts w:hint="eastAsia" w:ascii="仿宋" w:hAnsi="仿宋" w:eastAsia="仿宋" w:cs="仿宋"/>
          <w:color w:val="auto"/>
          <w:szCs w:val="21"/>
          <w:highlight w:val="none"/>
        </w:rPr>
        <w:t xml:space="preserve">企业类似业绩一览表</w:t>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类似业绩一览表</w:t>
      </w:r>
      <w:r/>
    </w:p>
    <w:p>
      <w:pPr>
        <w:pStyle w:val="1056"/>
        <w:jc w:val="left"/>
        <w:spacing w:line="420" w:lineRule="exact"/>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07"/>
        <w:tblW w:w="9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536"/>
        <w:gridCol w:w="1327"/>
        <w:gridCol w:w="1853"/>
        <w:gridCol w:w="2707"/>
        <w:gridCol w:w="1217"/>
      </w:tblGrid>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项目时间</w:t>
            </w:r>
            <w:r/>
          </w:p>
        </w:tc>
        <w:tc>
          <w:tcPr>
            <w:tcW w:w="1853" w:type="dxa"/>
            <w:vAlign w:val="center"/>
            <w:textDirection w:val="lrTb"/>
            <w:noWrap w:val="false"/>
          </w:tcPr>
          <w:p>
            <w:pPr>
              <w:jc w:val="center"/>
              <w:tabs>
                <w:tab w:val="left" w:pos="625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合同金额</w:t>
            </w:r>
            <w:r/>
          </w:p>
          <w:p>
            <w:pPr>
              <w:jc w:val="center"/>
              <w:tabs>
                <w:tab w:val="left" w:pos="625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05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法定代表人或代理人：（签字或盖章）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pStyle w:val="813"/>
        <w:ind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格式8、</w:t>
      </w:r>
      <w:r>
        <w:rPr>
          <w:rFonts w:hint="eastAsia" w:ascii="仿宋" w:hAnsi="仿宋" w:eastAsia="仿宋" w:cs="仿宋"/>
          <w:color w:val="auto"/>
          <w:szCs w:val="21"/>
          <w:highlight w:val="none"/>
        </w:rPr>
        <w:t xml:space="preserve">拟投入本项目的人员情况一览表</w:t>
      </w:r>
      <w:r/>
    </w:p>
    <w:p>
      <w:pPr>
        <w:pStyle w:val="902"/>
        <w:ind w:firstLine="42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拟投入本项目的人员情况一览表</w:t>
      </w:r>
      <w:r/>
    </w:p>
    <w:p>
      <w:pPr>
        <w:pStyle w:val="1056"/>
        <w:jc w:val="left"/>
        <w:spacing w:line="420" w:lineRule="exact"/>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07"/>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5"/>
        <w:gridCol w:w="1788"/>
        <w:gridCol w:w="1452"/>
        <w:gridCol w:w="972"/>
        <w:gridCol w:w="900"/>
        <w:gridCol w:w="1176"/>
        <w:gridCol w:w="1543"/>
        <w:gridCol w:w="972"/>
      </w:tblGrid>
      <w:tr>
        <w:trPr>
          <w:jc w:val="center"/>
          <w:trHeight w:val="567"/>
        </w:trPr>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45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7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9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1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5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证书</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1065"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88"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45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0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76"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43"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w:t>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3"/>
        <w:ind w:firstLine="0"/>
        <w:spacing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pStyle w:val="813"/>
        <w:ind w:firstLine="0"/>
        <w:spacing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格式9、投入本项目车辆设备一览表</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投入本项目车辆设备一览表</w:t>
      </w:r>
      <w:r/>
    </w:p>
    <w:p>
      <w:pPr>
        <w:pStyle w:val="1056"/>
        <w:jc w:val="left"/>
        <w:spacing w:line="420" w:lineRule="exact"/>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t xml:space="preserve">项目编号：</w:t>
      </w:r>
      <w:r/>
    </w:p>
    <w:tbl>
      <w:tblPr>
        <w:tblStyle w:val="807"/>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052"/>
        <w:gridCol w:w="1053"/>
        <w:gridCol w:w="1053"/>
        <w:gridCol w:w="1053"/>
        <w:gridCol w:w="1053"/>
        <w:gridCol w:w="1053"/>
        <w:gridCol w:w="1053"/>
        <w:gridCol w:w="1053"/>
      </w:tblGrid>
      <w:tr>
        <w:trPr>
          <w:cantSplit/>
          <w:jc w:val="center"/>
          <w:trHeight w:val="925"/>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车辆</w:t>
            </w:r>
            <w:r/>
          </w:p>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类型</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品牌</w:t>
            </w:r>
            <w:r/>
          </w:p>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型号</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车辆</w:t>
            </w:r>
            <w:r/>
          </w:p>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厂牌号</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车牌号</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行驶</w:t>
            </w:r>
            <w:r/>
          </w:p>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证号</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核定</w:t>
            </w:r>
            <w:r/>
          </w:p>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载重量</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车辆</w:t>
            </w:r>
            <w:r/>
          </w:p>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年限</w:t>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车载设备说明</w:t>
            </w:r>
            <w:r/>
          </w:p>
        </w:tc>
      </w:tr>
      <w:tr>
        <w:trPr>
          <w:jc w:val="center"/>
          <w:trHeight w:val="605"/>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605"/>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582"/>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582"/>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582"/>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582"/>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582"/>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582"/>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jc w:val="center"/>
          <w:trHeight w:val="605"/>
        </w:trPr>
        <w:tc>
          <w:tcPr>
            <w:tcW w:w="1111"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2"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53" w:type="dxa"/>
            <w:vAlign w:val="center"/>
            <w:textDirection w:val="lrTb"/>
            <w:noWrap w:val="false"/>
          </w:tcPr>
          <w:p>
            <w:pPr>
              <w:jc w:val="center"/>
              <w:tabs>
                <w:tab w:val="left" w:pos="84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ind w:firstLine="48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ind w:firstLine="48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（签字或盖章）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w:t>
      </w:r>
      <w:r/>
    </w:p>
    <w:p>
      <w:pPr>
        <w:pStyle w:val="813"/>
        <w:ind w:firstLine="0"/>
        <w:spacing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813"/>
        <w:ind w:firstLine="0"/>
        <w:spacing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pStyle w:val="813"/>
        <w:ind w:firstLine="0"/>
        <w:spacing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格式10、资格证明文件</w:t>
      </w:r>
      <w:r/>
    </w:p>
    <w:p>
      <w:pPr>
        <w:pStyle w:val="813"/>
        <w:ind w:firstLine="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(1)关于资格文件的声明函</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关于资格文件的声明函</w:t>
      </w:r>
      <w:r/>
    </w:p>
    <w:p>
      <w:pPr>
        <w:pStyle w:val="813"/>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813"/>
        <w:ind w:firstLine="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苏州乐鑫诚项目管理有限公司：</w:t>
      </w:r>
      <w:r/>
    </w:p>
    <w:p>
      <w:pPr>
        <w:pStyle w:val="813"/>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本公司愿就由贵公司组织实施的编号</w:t>
      </w:r>
      <w:r>
        <w:rPr>
          <w:rFonts w:hint="eastAsia" w:ascii="仿宋" w:hAnsi="仿宋" w:eastAsia="仿宋" w:cs="仿宋"/>
          <w:color w:val="auto"/>
          <w:sz w:val="24"/>
          <w:szCs w:val="24"/>
          <w:highlight w:val="none"/>
          <w:u w:val="single"/>
          <w:lang w:eastAsia="zh-CN"/>
        </w:rPr>
        <w:t xml:space="preserve">JSZC-320585-YXCZ-G2025-0023</w:t>
      </w:r>
      <w:r>
        <w:rPr>
          <w:rFonts w:hint="eastAsia" w:ascii="仿宋" w:hAnsi="仿宋" w:eastAsia="仿宋" w:cs="仿宋"/>
          <w:color w:val="auto"/>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13"/>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法定代表人或代理人：（签字或盖章）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pStyle w:val="813"/>
        <w:ind w:firstLine="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(2)投标单位情况表</w:t>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投标单位情况表</w:t>
      </w:r>
      <w:r/>
    </w:p>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tbl>
      <w:tblPr>
        <w:tblStyle w:val="807"/>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3"/>
              <w:ind w:firstLine="21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3"/>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3"/>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3"/>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3"/>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2024年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自有面积         平方米</w:t>
            </w:r>
            <w:r/>
          </w:p>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3"/>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813"/>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clear="all"/>
      </w:r>
      <w:r/>
    </w:p>
    <w:p>
      <w:pPr>
        <w:pStyle w:val="813"/>
        <w:ind w:firstLine="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格式11、参加政府采购活动前3年内在经营活动中没有重大违法记录的书面声明</w:t>
      </w:r>
      <w:r/>
    </w:p>
    <w:p>
      <w:pPr>
        <w:jc w:val="center"/>
        <w:spacing w:line="44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参加政府采购活动前3年内在经营活动中没有重大违法记录的书面声明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致苏州乐鑫诚项目管理有限公司：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（投标人名称）        </w:t>
      </w:r>
      <w:r>
        <w:rPr>
          <w:rFonts w:hint="eastAsia" w:ascii="仿宋" w:hAnsi="仿宋" w:eastAsia="仿宋" w:cs="仿宋"/>
          <w:color w:val="auto"/>
          <w:sz w:val="24"/>
          <w:szCs w:val="24"/>
          <w:highlight w:val="none"/>
        </w:rPr>
        <w:t xml:space="preserve"> 在参加政府采购活动前三年内，没有重大违法记录，特此声明。</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p>
    <w:p>
      <w:pPr>
        <w:pStyle w:val="1246"/>
        <w:ind w:right="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48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法定代表人或代理人：（签字或盖章）</w:t>
      </w:r>
      <w:r/>
    </w:p>
    <w:p>
      <w:pPr>
        <w:pStyle w:val="1246"/>
        <w:ind w:right="480" w:firstLine="492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r>
      <w:r/>
    </w:p>
    <w:p>
      <w:pPr>
        <w:jc w:val="left"/>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spacing w:line="400" w:lineRule="exact"/>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12</w:t>
      </w:r>
      <w:r>
        <w:rPr>
          <w:rFonts w:hint="eastAsia" w:ascii="仿宋" w:hAnsi="仿宋" w:eastAsia="仿宋" w:cs="仿宋"/>
          <w:bCs/>
          <w:color w:val="auto"/>
          <w:szCs w:val="21"/>
          <w:highlight w:val="none"/>
          <w:lang w:val="zh-CN"/>
        </w:rPr>
        <w:t xml:space="preserve">、中小企业声明函</w:t>
      </w:r>
      <w:r/>
    </w:p>
    <w:p>
      <w:pPr>
        <w:pStyle w:val="1056"/>
        <w:jc w:val="center"/>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中小企业声明函（服务）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 企业发展管理办法》（财库﹝2020﹞46 号）的规定，本公司 （联合体）参加 </w:t>
      </w:r>
      <w:r>
        <w:rPr>
          <w:rFonts w:hint="eastAsia" w:ascii="仿宋" w:hAnsi="仿宋" w:eastAsia="仿宋" w:cs="仿宋"/>
          <w:color w:val="auto"/>
          <w:sz w:val="24"/>
          <w:szCs w:val="24"/>
          <w:highlight w:val="none"/>
          <w:u w:val="single"/>
        </w:rPr>
        <w:t xml:space="preserve">（ 单 位 名 称 ） </w:t>
      </w:r>
      <w:r>
        <w:rPr>
          <w:rFonts w:hint="eastAsia" w:ascii="仿宋" w:hAnsi="仿宋" w:eastAsia="仿宋" w:cs="仿宋"/>
          <w:color w:val="auto"/>
          <w:sz w:val="24"/>
          <w:szCs w:val="24"/>
          <w:highlight w:val="none"/>
        </w:rPr>
        <w:t xml:space="preserve">的 </w:t>
      </w:r>
      <w:r>
        <w:rPr>
          <w:rFonts w:hint="eastAsia" w:ascii="仿宋" w:hAnsi="仿宋" w:eastAsia="仿宋" w:cs="仿宋"/>
          <w:color w:val="auto"/>
          <w:sz w:val="24"/>
          <w:szCs w:val="24"/>
          <w:highlight w:val="none"/>
          <w:u w:val="single"/>
        </w:rPr>
        <w:t xml:space="preserve">（ 项 目 名 称 ） </w:t>
      </w:r>
      <w:r>
        <w:rPr>
          <w:rFonts w:hint="eastAsia" w:ascii="仿宋" w:hAnsi="仿宋" w:eastAsia="仿宋" w:cs="仿宋"/>
          <w:color w:val="auto"/>
          <w:sz w:val="24"/>
          <w:szCs w:val="24"/>
          <w:highlight w:val="none"/>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lang w:eastAsia="zh-CN"/>
        </w:rPr>
        <w:t xml:space="preserve">港区交警车辆清障项目</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 xml:space="preserve">其他未列明行业</w:t>
      </w:r>
      <w:r>
        <w:rPr>
          <w:rFonts w:hint="eastAsia" w:ascii="仿宋" w:hAnsi="仿宋" w:eastAsia="仿宋" w:cs="仿宋"/>
          <w:color w:val="auto"/>
          <w:sz w:val="24"/>
          <w:szCs w:val="24"/>
          <w:highlight w:val="none"/>
        </w:rPr>
        <w:t xml:space="preserve">行业 ；承接企业为 </w:t>
      </w:r>
      <w:r>
        <w:rPr>
          <w:rFonts w:hint="eastAsia" w:ascii="仿宋" w:hAnsi="仿宋" w:eastAsia="仿宋" w:cs="仿宋"/>
          <w:color w:val="auto"/>
          <w:sz w:val="24"/>
          <w:szCs w:val="24"/>
          <w:highlight w:val="none"/>
          <w:u w:val="single"/>
        </w:rPr>
        <w:t xml:space="preserve">（ 企 业 名 称 ）</w:t>
      </w:r>
      <w:r>
        <w:rPr>
          <w:rFonts w:hint="eastAsia" w:ascii="仿宋" w:hAnsi="仿宋" w:eastAsia="仿宋" w:cs="仿宋"/>
          <w:color w:val="auto"/>
          <w:sz w:val="24"/>
          <w:szCs w:val="24"/>
          <w:highlight w:val="none"/>
        </w:rPr>
        <w:t xml:space="preserve"> ，从业人员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 </w:t>
      </w:r>
      <w:r>
        <w:rPr>
          <w:rFonts w:hint="eastAsia" w:ascii="仿宋" w:hAnsi="仿宋" w:eastAsia="仿宋" w:cs="仿宋"/>
          <w:color w:val="auto"/>
          <w:sz w:val="24"/>
          <w:szCs w:val="24"/>
          <w:highlight w:val="none"/>
          <w:u w:val="single"/>
        </w:rPr>
        <w:t xml:space="preserve">（ 中 型 企 业 、 小 型 企 业 、 微 型 企 业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 </w:t>
      </w:r>
      <w:r/>
    </w:p>
    <w:p>
      <w:pPr>
        <w:ind w:firstLine="6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注：从业人员、营业收入、资产总额填报上一年度数据，无上一年度数据的新成立企业可不填报。</w:t>
      </w:r>
      <w:r/>
    </w:p>
    <w:p>
      <w:pPr>
        <w:ind w:firstLine="482"/>
        <w:jc w:val="left"/>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备注：</w:t>
      </w:r>
      <w:r/>
    </w:p>
    <w:p>
      <w:pPr>
        <w:ind w:firstLine="480"/>
        <w:jc w:val="left"/>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1、本项目为</w:t>
      </w:r>
      <w:r>
        <w:rPr>
          <w:rFonts w:hint="eastAsia" w:ascii="仿宋" w:hAnsi="仿宋" w:eastAsia="仿宋" w:cs="仿宋"/>
          <w:b/>
          <w:bCs/>
          <w:color w:val="auto"/>
          <w:sz w:val="24"/>
          <w:highlight w:val="none"/>
        </w:rPr>
        <w:t xml:space="preserve">专门面向中小企业采购</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投标人</w:t>
      </w:r>
      <w:r>
        <w:rPr>
          <w:rFonts w:hint="eastAsia" w:ascii="仿宋" w:hAnsi="仿宋" w:eastAsia="仿宋" w:cs="仿宋"/>
          <w:b/>
          <w:color w:val="auto"/>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56"/>
        <w:ind w:firstLine="480"/>
        <w:spacing w:before="0" w:beforeAutospacing="0" w:after="0" w:afterAutospacing="0" w:line="44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2、中标、成交供应商享受规定的中小企业扶持政策的，《中小企业声明函》应当随中标、成交结果同时公告，接受社会监督。</w:t>
      </w:r>
      <w:r/>
    </w:p>
    <w:p>
      <w:pPr>
        <w:pStyle w:val="856"/>
        <w:ind w:firstLine="480"/>
        <w:spacing w:before="0" w:beforeAutospacing="0" w:after="0" w:afterAutospacing="0" w:line="44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3、供应商按规定提供声明函内容不实的，属于提供虚假材料谋取中标、 成交， 依照《中华人民共和国政府采购法》 等国家有关规定追究相应责任。</w:t>
      </w:r>
      <w:r/>
    </w:p>
    <w:p>
      <w:pPr>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13</w:t>
      </w:r>
      <w:r>
        <w:rPr>
          <w:rFonts w:hint="eastAsia" w:ascii="仿宋" w:hAnsi="仿宋" w:eastAsia="仿宋" w:cs="仿宋"/>
          <w:bCs/>
          <w:color w:val="auto"/>
          <w:szCs w:val="21"/>
          <w:highlight w:val="none"/>
          <w:lang w:val="zh-CN"/>
        </w:rPr>
        <w:t xml:space="preserve">、</w:t>
      </w:r>
      <w:r>
        <w:rPr>
          <w:rFonts w:hint="eastAsia" w:ascii="仿宋" w:hAnsi="仿宋" w:eastAsia="仿宋" w:cs="仿宋"/>
          <w:b/>
          <w:bCs/>
          <w:color w:val="auto"/>
          <w:szCs w:val="21"/>
          <w:highlight w:val="none"/>
          <w:lang w:val="zh-CN"/>
        </w:rPr>
        <w:t xml:space="preserve">残疾人福利性单位声明函</w:t>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6"/>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残疾人福利性单位声明函</w:t>
      </w:r>
      <w:r/>
    </w:p>
    <w:p>
      <w:pPr>
        <w:ind w:firstLine="480"/>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00" w:lineRule="exact"/>
        <w:rPr>
          <w:rFonts w:hint="eastAsia" w:ascii="仿宋" w:hAnsi="仿宋" w:eastAsia="仿宋" w:cs="仿宋"/>
          <w:b/>
          <w:bCs/>
          <w:color w:val="auto"/>
          <w:spacing w:val="20"/>
          <w:sz w:val="24"/>
          <w:szCs w:val="24"/>
          <w:highlight w:val="none"/>
        </w:rPr>
      </w:pPr>
      <w:r>
        <w:rPr>
          <w:rFonts w:hint="eastAsia" w:ascii="仿宋" w:hAnsi="仿宋" w:eastAsia="仿宋" w:cs="仿宋"/>
          <w:color w:val="auto"/>
          <w:sz w:val="24"/>
          <w:szCs w:val="24"/>
          <w:highlight w:val="none"/>
        </w:rPr>
        <w:t xml:space="preserve">                                         日 期：</w:t>
      </w:r>
      <w:r/>
    </w:p>
    <w:p>
      <w:pPr>
        <w:jc w:val="center"/>
        <w:spacing w:line="400" w:lineRule="exact"/>
        <w:rPr>
          <w:rFonts w:hint="eastAsia" w:ascii="仿宋" w:hAnsi="仿宋" w:eastAsia="仿宋" w:cs="仿宋"/>
          <w:b/>
          <w:bCs/>
          <w:color w:val="auto"/>
          <w:spacing w:val="20"/>
          <w:sz w:val="24"/>
          <w:szCs w:val="24"/>
          <w:highlight w:val="none"/>
        </w:rPr>
      </w:pPr>
      <w:r>
        <w:rPr>
          <w:rFonts w:hint="eastAsia" w:ascii="仿宋" w:hAnsi="仿宋" w:eastAsia="仿宋" w:cs="仿宋"/>
          <w:b/>
          <w:bCs/>
          <w:color w:val="auto"/>
          <w:spacing w:val="20"/>
          <w:sz w:val="24"/>
          <w:szCs w:val="24"/>
          <w:highlight w:val="none"/>
        </w:rPr>
      </w:r>
      <w:r/>
    </w:p>
    <w:p>
      <w:pPr>
        <w:jc w:val="center"/>
        <w:spacing w:line="400" w:lineRule="exact"/>
        <w:rPr>
          <w:rFonts w:hint="eastAsia" w:ascii="仿宋" w:hAnsi="仿宋" w:eastAsia="仿宋" w:cs="仿宋"/>
          <w:b/>
          <w:bCs/>
          <w:color w:val="auto"/>
          <w:spacing w:val="20"/>
          <w:sz w:val="30"/>
          <w:highlight w:val="none"/>
        </w:rPr>
      </w:pPr>
      <w:r>
        <w:rPr>
          <w:rFonts w:hint="eastAsia" w:ascii="仿宋" w:hAnsi="仿宋" w:eastAsia="仿宋" w:cs="仿宋"/>
          <w:b/>
          <w:bCs/>
          <w:color w:val="auto"/>
          <w:spacing w:val="20"/>
          <w:sz w:val="30"/>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pStyle w:val="11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第五部分 评标方法与评标标准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评标方法</w:t>
      </w:r>
      <w:r/>
    </w:p>
    <w:p>
      <w:pPr>
        <w:ind w:firstLine="482"/>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482"/>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评分标准</w:t>
      </w:r>
      <w:r/>
    </w:p>
    <w:p>
      <w:pPr>
        <w:ind w:firstLine="241"/>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（一）价格分（20分）</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投标报价不超过采购最高限价的为有效投标报价。超出此范围的投标报价为无效投标报价。无效投标报价的投标文件不进行评审，也不得标；</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2"/>
        <w:spacing w:line="360" w:lineRule="auto"/>
        <w:rPr>
          <w:rFonts w:hint="eastAsia" w:ascii="宋体" w:hAnsi="宋体"/>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投标报价得分=（评标基准价/投标报价）*价格权值*100（本次招标价格权值为20%）。</w:t>
      </w:r>
      <w:r/>
    </w:p>
    <w:p>
      <w:pPr>
        <w:ind w:firstLine="24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（二）综合服务方案（47分）</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拖车服务方案（</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w:t>
      </w:r>
      <w:r>
        <w:rPr>
          <w:rFonts w:hint="eastAsia" w:ascii="仿宋" w:hAnsi="仿宋" w:eastAsia="仿宋" w:cs="仿宋"/>
          <w:color w:val="auto"/>
          <w:sz w:val="24"/>
          <w:szCs w:val="24"/>
          <w:highlight w:val="none"/>
          <w:lang w:val="zh-CN"/>
        </w:rPr>
        <w:t xml:space="preserve">拖车服务方案</w:t>
      </w:r>
      <w:r>
        <w:rPr>
          <w:rFonts w:hint="eastAsia" w:ascii="仿宋" w:hAnsi="仿宋" w:eastAsia="仿宋" w:cs="仿宋"/>
          <w:color w:val="auto"/>
          <w:sz w:val="24"/>
          <w:szCs w:val="24"/>
          <w:highlight w:val="none"/>
        </w:rPr>
        <w:t xml:space="preserve">进行评分，方案内容至少包括：①拖车资源配置、②拖车规范流程设置、③拖车过程应急处置、④拖车时间管控。</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方案内容针对本项目且符合本项目实际需求的，得8分，每缺少一项内容，或内容非专门针对本项目的，每一项扣2分。</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人员组织方案（</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w:t>
      </w:r>
      <w:r>
        <w:rPr>
          <w:rFonts w:hint="eastAsia" w:ascii="仿宋" w:hAnsi="仿宋" w:eastAsia="仿宋" w:cs="仿宋"/>
          <w:color w:val="auto"/>
          <w:sz w:val="24"/>
          <w:szCs w:val="24"/>
          <w:highlight w:val="none"/>
          <w:lang w:val="zh-CN"/>
        </w:rPr>
        <w:t xml:space="preserve">人员组织方案</w:t>
      </w:r>
      <w:r>
        <w:rPr>
          <w:rFonts w:hint="eastAsia" w:ascii="仿宋" w:hAnsi="仿宋" w:eastAsia="仿宋" w:cs="仿宋"/>
          <w:color w:val="auto"/>
          <w:sz w:val="24"/>
          <w:szCs w:val="24"/>
          <w:highlight w:val="none"/>
        </w:rPr>
        <w:t xml:space="preserve">进行评分，方案内容至少包括：①人员组织架构、②机构管理制度、③驾驶员队伍配置、④技术支持队伍（车辆维修）。</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方案内容针对本项目且符合本项目实际需求的，得8分，每缺少一项内容，或内容非专门针对本项目的，每一项扣2分。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3、安全保障承诺及措施方案（9分）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根据投标人针对本项目制定的安全保障承诺及措施方案进行评分，方案内容至少包括：①安全行车及用人制度、②交通违章惩戒制度、③车辆进出场交接制度。</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方案内容针对本项目且符合本项目实际需求的，得9分，每缺少一项内容，或内容非专门针对本项目的，每一项扣3分。</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4、重大紧急事项的应急预案</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根据投标人针对本项目制定的重大紧急事项的应急预案进行评分，方案内容至少包括：①重大交通事故应急预案、②重大安全消防事故应急预案、③重大市容检查保障方案。</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方案内容针对本项目且符合本项目实际需求的，得9分，每缺少一项内容，或内容非专门针对本项目的，每一项扣3分。</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5、进退场交接方案</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根据投标人针对本项目制定的进退场交接方案进行评分，方案内容至少包括：①进场计划、②退场计划、③过渡衔接。</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方案内容针对本项目且符合本项目实际需求的，得9分，每缺少一项内容，或内容非专门针对本项目的，每一项扣3分。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6、信息保密措施方案（4分）</w:t>
      </w:r>
      <w:r/>
    </w:p>
    <w:p>
      <w:pPr>
        <w:ind w:firstLine="480"/>
        <w:spacing w:line="360" w:lineRule="auto"/>
        <w:tabs>
          <w:tab w:val="left" w:pos="287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根据投标人针对本项目制定的信息保密措施方案进行评分，方案内容至少包括：①信息保密制度、②信息保密承诺协议。</w:t>
      </w:r>
      <w:r/>
    </w:p>
    <w:p>
      <w:pPr>
        <w:ind w:firstLine="480"/>
        <w:spacing w:line="360" w:lineRule="auto"/>
        <w:tabs>
          <w:tab w:val="left" w:pos="287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方案内容针对本项目且符合本项目实际需求的，得4分，每缺少一项内容，或内容非专门针对本项目的，每一项扣2分。</w:t>
      </w:r>
      <w:r/>
    </w:p>
    <w:p>
      <w:pPr>
        <w:ind w:firstLine="24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（三）综合评价（33分）</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类似项目业绩（8分）</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2022年</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月01日至今承担过类似业绩的（以签订合同日期为准），有一项得2分，最高得8分</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（提供相关证明材料，未提供不得分）</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2、承诺为项目服务人员购买人身意外险</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分，无承诺不得分。（提供承诺</w:t>
      </w:r>
      <w:r>
        <w:rPr>
          <w:rFonts w:hint="eastAsia" w:ascii="仿宋" w:hAnsi="仿宋" w:eastAsia="仿宋" w:cs="仿宋"/>
          <w:color w:val="auto"/>
          <w:sz w:val="24"/>
          <w:szCs w:val="24"/>
          <w:highlight w:val="none"/>
        </w:rPr>
        <w:t xml:space="preserve">函</w:t>
      </w:r>
      <w:r>
        <w:rPr>
          <w:rFonts w:hint="eastAsia" w:ascii="仿宋" w:hAnsi="仿宋" w:eastAsia="仿宋" w:cs="仿宋"/>
          <w:color w:val="auto"/>
          <w:sz w:val="24"/>
          <w:szCs w:val="24"/>
          <w:highlight w:val="none"/>
          <w:lang w:val="zh-CN"/>
        </w:rPr>
        <w:t xml:space="preserve">并加盖公章</w:t>
      </w:r>
      <w:r>
        <w:rPr>
          <w:rFonts w:hint="eastAsia" w:ascii="仿宋" w:hAnsi="仿宋" w:eastAsia="仿宋" w:cs="仿宋"/>
          <w:color w:val="auto"/>
          <w:sz w:val="24"/>
          <w:szCs w:val="24"/>
          <w:highlight w:val="none"/>
        </w:rPr>
        <w:t xml:space="preserve">，未提供不得分</w:t>
      </w:r>
      <w:r>
        <w:rPr>
          <w:rFonts w:hint="eastAsia" w:ascii="仿宋" w:hAnsi="仿宋" w:eastAsia="仿宋" w:cs="仿宋"/>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lang w:val="zh-CN"/>
        </w:rPr>
      </w:pPr>
      <w:r/>
      <w:bookmarkStart w:id="26" w:name="gpcItem_pack_1_code_1"/>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、应急车辆：</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val="zh-CN"/>
        </w:rPr>
        <w:t xml:space="preserve">提供</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辆整备质量在</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吨以上的备用平板拖车的得</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最高得6分。</w:t>
      </w:r>
      <w:r>
        <w:rPr>
          <w:rFonts w:hint="eastAsia" w:ascii="仿宋" w:hAnsi="仿宋" w:eastAsia="仿宋" w:cs="仿宋"/>
          <w:color w:val="auto"/>
          <w:sz w:val="24"/>
          <w:szCs w:val="24"/>
          <w:highlight w:val="none"/>
          <w:lang w:val="zh-CN"/>
        </w:rPr>
        <w:t xml:space="preserve">（提供车辆图片、机动车登记证书</w:t>
      </w:r>
      <w:r>
        <w:rPr>
          <w:rFonts w:hint="eastAsia" w:ascii="仿宋" w:hAnsi="仿宋" w:eastAsia="仿宋" w:cs="仿宋"/>
          <w:color w:val="auto"/>
          <w:sz w:val="24"/>
          <w:szCs w:val="24"/>
          <w:highlight w:val="none"/>
        </w:rPr>
        <w:t xml:space="preserve">扫描件</w:t>
      </w:r>
      <w:r>
        <w:rPr>
          <w:rFonts w:hint="eastAsia" w:ascii="仿宋" w:hAnsi="仿宋" w:eastAsia="仿宋" w:cs="仿宋"/>
          <w:color w:val="auto"/>
          <w:sz w:val="24"/>
          <w:szCs w:val="24"/>
          <w:highlight w:val="none"/>
          <w:lang w:val="zh-CN"/>
        </w:rPr>
        <w:t xml:space="preserve">、行驶证</w:t>
      </w:r>
      <w:r>
        <w:rPr>
          <w:rFonts w:hint="eastAsia" w:ascii="仿宋" w:hAnsi="仿宋" w:eastAsia="仿宋" w:cs="仿宋"/>
          <w:color w:val="auto"/>
          <w:sz w:val="24"/>
          <w:szCs w:val="24"/>
          <w:highlight w:val="none"/>
        </w:rPr>
        <w:t xml:space="preserve">扫描件</w:t>
      </w:r>
      <w:r>
        <w:rPr>
          <w:rFonts w:hint="eastAsia" w:ascii="仿宋" w:hAnsi="仿宋" w:eastAsia="仿宋" w:cs="仿宋"/>
          <w:color w:val="auto"/>
          <w:sz w:val="24"/>
          <w:szCs w:val="24"/>
          <w:highlight w:val="none"/>
          <w:lang w:val="zh-CN"/>
        </w:rPr>
        <w:t xml:space="preserve">，租赁的还需提供租赁合同</w:t>
      </w:r>
      <w:r>
        <w:rPr>
          <w:rFonts w:hint="eastAsia" w:ascii="仿宋" w:hAnsi="仿宋" w:eastAsia="仿宋" w:cs="仿宋"/>
          <w:color w:val="auto"/>
          <w:sz w:val="24"/>
          <w:szCs w:val="24"/>
          <w:highlight w:val="none"/>
        </w:rPr>
        <w:t xml:space="preserve">扫描件，未提供或提供不齐全不得分</w:t>
      </w:r>
      <w:r>
        <w:rPr>
          <w:rFonts w:hint="eastAsia" w:ascii="仿宋" w:hAnsi="仿宋" w:eastAsia="仿宋" w:cs="仿宋"/>
          <w:color w:val="auto"/>
          <w:sz w:val="24"/>
          <w:szCs w:val="24"/>
          <w:highlight w:val="none"/>
          <w:lang w:val="zh-CN"/>
        </w:rPr>
        <w:t xml:space="preserve">）</w:t>
      </w:r>
      <w:bookmarkEnd w:id="26"/>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人员配备：项目组人员具有相关主管部门颁发的</w:t>
      </w:r>
      <w:r>
        <w:rPr>
          <w:rFonts w:hint="eastAsia" w:ascii="仿宋" w:hAnsi="仿宋" w:eastAsia="仿宋" w:cs="仿宋"/>
          <w:color w:val="auto"/>
          <w:sz w:val="24"/>
          <w:szCs w:val="24"/>
          <w:highlight w:val="none"/>
          <w:lang w:val="en-US" w:eastAsia="zh-CN"/>
        </w:rPr>
        <w:t xml:space="preserve">机动车检测维修</w:t>
      </w:r>
      <w:r>
        <w:rPr>
          <w:rFonts w:hint="eastAsia" w:ascii="仿宋" w:hAnsi="仿宋" w:eastAsia="仿宋" w:cs="仿宋"/>
          <w:color w:val="auto"/>
          <w:sz w:val="24"/>
          <w:szCs w:val="24"/>
          <w:highlight w:val="none"/>
        </w:rPr>
        <w:t xml:space="preserve">资格证书，每有一人得3分，最高6分。（提供人员近三个月的社保证明及证书扫描件，未提供不得分）</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服务响应</w:t>
      </w:r>
      <w:r>
        <w:rPr>
          <w:rFonts w:hint="eastAsia" w:ascii="仿宋" w:hAnsi="仿宋" w:eastAsia="仿宋" w:cs="仿宋"/>
          <w:color w:val="auto"/>
          <w:sz w:val="24"/>
          <w:szCs w:val="24"/>
          <w:highlight w:val="none"/>
        </w:rPr>
        <w:t xml:space="preserve">承诺</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zh-CN"/>
        </w:rPr>
        <w:t xml:space="preserve">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根据投标人针对本项目制定的</w:t>
      </w:r>
      <w:r>
        <w:rPr>
          <w:rFonts w:hint="eastAsia" w:ascii="仿宋" w:hAnsi="仿宋" w:eastAsia="仿宋" w:cs="仿宋"/>
          <w:color w:val="auto"/>
          <w:sz w:val="24"/>
          <w:szCs w:val="24"/>
          <w:highlight w:val="none"/>
          <w:lang w:val="zh-CN"/>
        </w:rPr>
        <w:t xml:space="preserve">服务响应</w:t>
      </w:r>
      <w:r>
        <w:rPr>
          <w:rFonts w:hint="eastAsia" w:ascii="仿宋" w:hAnsi="仿宋" w:eastAsia="仿宋" w:cs="仿宋"/>
          <w:color w:val="auto"/>
          <w:sz w:val="24"/>
          <w:szCs w:val="24"/>
          <w:highlight w:val="none"/>
        </w:rPr>
        <w:t xml:space="preserve">承诺进行评分</w:t>
      </w:r>
      <w:r>
        <w:rPr>
          <w:rFonts w:hint="eastAsia" w:ascii="仿宋" w:hAnsi="仿宋" w:eastAsia="仿宋" w:cs="仿宋"/>
          <w:color w:val="auto"/>
          <w:sz w:val="24"/>
          <w:szCs w:val="24"/>
          <w:highlight w:val="none"/>
          <w:lang w:val="zh-CN"/>
        </w:rPr>
        <w:t xml:space="preserve">（提供服务响应</w:t>
      </w:r>
      <w:r>
        <w:rPr>
          <w:rFonts w:hint="eastAsia" w:ascii="仿宋" w:hAnsi="仿宋" w:eastAsia="仿宋" w:cs="仿宋"/>
          <w:color w:val="auto"/>
          <w:sz w:val="24"/>
          <w:szCs w:val="24"/>
          <w:highlight w:val="none"/>
        </w:rPr>
        <w:t xml:space="preserve">承诺</w:t>
      </w:r>
      <w:r>
        <w:rPr>
          <w:rFonts w:hint="eastAsia" w:ascii="仿宋" w:hAnsi="仿宋" w:eastAsia="仿宋" w:cs="仿宋"/>
          <w:color w:val="auto"/>
          <w:sz w:val="24"/>
          <w:szCs w:val="24"/>
          <w:highlight w:val="none"/>
          <w:lang w:val="zh-CN"/>
        </w:rPr>
        <w:t xml:space="preserve">并加盖公章</w:t>
      </w:r>
      <w:r>
        <w:rPr>
          <w:rFonts w:hint="eastAsia" w:ascii="仿宋" w:hAnsi="仿宋" w:eastAsia="仿宋" w:cs="仿宋"/>
          <w:color w:val="auto"/>
          <w:sz w:val="24"/>
          <w:szCs w:val="24"/>
          <w:highlight w:val="none"/>
        </w:rPr>
        <w:t xml:space="preserve">，未提供不得分</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承诺30分钟以内到达的得10分；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承诺40分钟以内到达的得8分；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承诺50分钟以内到达的得6分；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承诺1小时以内到达的</w:t>
      </w:r>
      <w:bookmarkStart w:id="27" w:name="_GoBack"/>
      <w:r/>
      <w:bookmarkEnd w:id="27"/>
      <w:r>
        <w:rPr>
          <w:rFonts w:hint="eastAsia" w:ascii="仿宋" w:hAnsi="仿宋" w:eastAsia="仿宋" w:cs="仿宋"/>
          <w:color w:val="auto"/>
          <w:sz w:val="24"/>
          <w:szCs w:val="24"/>
          <w:highlight w:val="none"/>
        </w:rPr>
        <w:t xml:space="preserve">得4分。</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其他不得分。</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1、针对评分标准中评分的每一条，投标人均应提供相关证明资料并作出相应说明供评委评判，不提供相关证明资料的视为不具备该项得分的条件。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2、所有复印/扫描件字迹须复印清晰可见,复印/扫描不全或字迹不清晰的，视为未提供。</w:t>
      </w:r>
      <w:r/>
    </w:p>
    <w:p>
      <w:pPr>
        <w:pStyle w:val="1175"/>
        <w:ind w:firstLine="0"/>
        <w:spacing w:line="360" w:lineRule="auto"/>
        <w:rPr>
          <w:rFonts w:hint="eastAsia" w:ascii="仿宋" w:hAnsi="仿宋" w:eastAsia="仿宋" w:cs="仿宋"/>
          <w:color w:val="auto"/>
          <w:highlight w:val="none"/>
        </w:rPr>
      </w:pPr>
      <w:r>
        <w:rPr>
          <w:rFonts w:ascii="宋体" w:hAnsi="宋体"/>
          <w:b w:val="0"/>
          <w:color w:val="auto"/>
          <w:sz w:val="24"/>
          <w:szCs w:val="24"/>
          <w:highlight w:val="none"/>
        </w:rPr>
        <w:br w:type="page" w:clear="all"/>
      </w:r>
      <w:r>
        <w:rPr>
          <w:rFonts w:hint="eastAsia" w:ascii="仿宋" w:hAnsi="仿宋" w:eastAsia="仿宋" w:cs="仿宋"/>
          <w:color w:val="auto"/>
          <w:highlight w:val="none"/>
        </w:rPr>
        <w:t xml:space="preserve">第六部分 </w:t>
      </w:r>
      <w:r>
        <w:rPr>
          <w:rFonts w:hint="eastAsia" w:ascii="仿宋" w:hAnsi="仿宋" w:eastAsia="仿宋" w:cs="仿宋"/>
          <w:bCs/>
          <w:color w:val="auto"/>
          <w:highlight w:val="none"/>
        </w:rPr>
        <w:t xml:space="preserve">合同主要条款</w:t>
      </w:r>
      <w:bookmarkEnd w:id="15"/>
      <w:r/>
      <w:bookmarkEnd w:id="16"/>
      <w:r/>
      <w:bookmarkEnd w:id="17"/>
      <w:r/>
      <w:bookmarkEnd w:id="1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甲方（需方）：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（以下简称甲方）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（以下简称乙方）</w:t>
      </w:r>
      <w:r/>
    </w:p>
    <w:p>
      <w:pPr>
        <w:ind w:firstLine="480"/>
        <w:spacing w:line="360" w:lineRule="auto"/>
        <w:rPr>
          <w:rFonts w:hint="eastAsia" w:ascii="仿宋" w:hAnsi="仿宋" w:eastAsia="仿宋" w:cs="仿宋"/>
          <w:b/>
          <w:color w:val="auto"/>
          <w:sz w:val="24"/>
          <w:szCs w:val="24"/>
          <w:highlight w:val="none"/>
          <w:lang w:bidi="ar"/>
        </w:rPr>
      </w:pPr>
      <w:r>
        <w:rPr>
          <w:rFonts w:hint="eastAsia" w:ascii="仿宋" w:hAnsi="仿宋" w:eastAsia="仿宋" w:cs="仿宋"/>
          <w:color w:val="auto"/>
          <w:sz w:val="24"/>
          <w:szCs w:val="24"/>
          <w:highlight w:val="none"/>
        </w:rPr>
        <w:t xml:space="preserve">根据苏州市政府采购招标编号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号招标文件及该文件的投标文件和中标通知书，甲乙双方就此次中标的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事宜，签订本合同书。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在本协议服务期内，乙方开展浮桥镇范围内的机动车和非机动车违停拖移服务。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服务范围：浮桥镇范围内。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服务期限：一年：自 2025 年   月    日- 2026 年    月    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价格与支付</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1、合同单价：平板拖车每辆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元/天（包含司机费用）；</w:t>
      </w:r>
      <w:r>
        <w:rPr>
          <w:rFonts w:hint="eastAsia" w:ascii="仿宋" w:hAnsi="仿宋" w:eastAsia="仿宋" w:cs="仿宋"/>
          <w:color w:val="auto"/>
          <w:sz w:val="24"/>
          <w:szCs w:val="24"/>
          <w:highlight w:val="none"/>
          <w:lang w:val="en-US" w:eastAsia="zh-CN"/>
        </w:rPr>
        <w:t xml:space="preserve">重型</w:t>
      </w:r>
      <w:r>
        <w:rPr>
          <w:rFonts w:hint="eastAsia" w:ascii="仿宋" w:hAnsi="仿宋" w:eastAsia="仿宋" w:cs="仿宋"/>
          <w:color w:val="auto"/>
          <w:sz w:val="24"/>
          <w:szCs w:val="24"/>
          <w:highlight w:val="none"/>
        </w:rPr>
        <w:t xml:space="preserve">清障车每辆（包含司机及1名随车人员费用）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应急备用车：中型清障车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元/次。如遇特殊作业加收费用参照《苏州市道路车辆施救服务收费标准》加收费用。汽车吊16吨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元/次，25吨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元/次，50吨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结算时根据实际数量按实结算，最终结算总价不超过预算金额100万元。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应包括完成本项工作所需的一切费用，包括但不限于人工（包括工资、奖金、社保、午餐、正常节假日的加班费等费用）、福利、服装、社保、医疗、住宿等生活设施，车辆使用费、燃油费、维修费、通讯设施、交通设施、办公设施、试验检验设施、办公用房及水电，保险、税金及提供司法鉴定报告等完成该项目所须工具、税费、利润、政策性文件规定及合同包含的所有风险、责任等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3、拖车服务费以苏州市相关规定要求执行。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甲方权利和义务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1、甲方因工作需要有权随时要求乙方进行相关服务。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2、甲方有权对乙方是否按照有关规定规范经营进行监督、管理。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3、其他需要甲方提供或配合的协作事项，由双方协商确定。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乙方权利和义务</w:t>
      </w:r>
      <w:r/>
    </w:p>
    <w:p>
      <w:pPr>
        <w:ind w:firstLine="480"/>
        <w:spacing w:line="360" w:lineRule="auto"/>
        <w:tabs>
          <w:tab w:val="left" w:pos="11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1、乙方接到甲方的拖车通知后，应当迅速赶赴相应的地点开展拖车工作。</w:t>
      </w:r>
      <w:r/>
    </w:p>
    <w:p>
      <w:pPr>
        <w:ind w:firstLine="480"/>
        <w:spacing w:line="360" w:lineRule="auto"/>
        <w:tabs>
          <w:tab w:val="left" w:pos="11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2、乙方对违法停车拖移车辆应当按要求拖移至指定停放场地并认真登记造册。</w:t>
      </w:r>
      <w:r/>
    </w:p>
    <w:p>
      <w:pPr>
        <w:ind w:firstLine="480"/>
        <w:spacing w:line="360" w:lineRule="auto"/>
        <w:tabs>
          <w:tab w:val="left" w:pos="11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3、乙方每月按照实际的拖车数量和单价结算完工量上报至甲方处。</w:t>
      </w:r>
      <w:r/>
    </w:p>
    <w:p>
      <w:pPr>
        <w:ind w:firstLine="480"/>
        <w:spacing w:line="360" w:lineRule="auto"/>
        <w:tabs>
          <w:tab w:val="left" w:pos="11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4、乙方违返国家相关法规，与聘用人员发生纠纷，均由乙方负责调解与处理，甲方不承担责任。</w:t>
      </w:r>
      <w:r/>
    </w:p>
    <w:p>
      <w:pPr>
        <w:ind w:firstLine="480"/>
        <w:spacing w:line="360" w:lineRule="auto"/>
        <w:tabs>
          <w:tab w:val="left" w:pos="11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5、自觉接受甲方和各级管理部门的检查工作。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其它约定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1、乙方提供服务的车辆及人员有符合国家、地区规定的相关证件，并按有关规定持证驾驶。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2、乙方必须依照交通部颁布的有关技术标准及检测证明。对服务车辆进行检查、保养、维修，保持服务汽车技术状态良好，服务车辆应是已年检车辆，并达到一级技术等级的在用车。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3、甲方不确保拖车服务的数量，拖车服务用车承载车辆的最少运载数量，由甲、乙双方共同协商确定。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4、拖车服务至指定地点期间发生的一切安全责任事故由乙方承担。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5、保密要求：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（1）乙方必须对本项目服务的工作严格保密，甲方在和乙方签订服务合同的内容中应包涵有关保密条款，以便进行保密约束。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（2）乙方要严格资料保密制度，必须保证所提供的服务、过程资料和鉴定结果等资料在没有证得甲方同意的情况下，不得向甲方以外的第三方透露相关内容，否则，乙方必须承担相应的法律责任。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相关罚则</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乙方在接到拖车指令后，超过时间未到且无法说明有效原因（客观原因）的，发现一次，在当期应支付费用中扣罚1000元，合同期内发现第二次该情况的，在当期应支付费用中扣罚2000元，发现第三次解除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乙方存在违规收费行为，甲方有权要求乙方人立即整改，对于拒绝整改或多次发生违规行为的，甲方有权责令乙方停业整顿或终止合同。发现一次，在当期应支付费用中扣罚1000元，合同期内发现第二次该情况的，在当期应支付费用中扣罚2000元，发现第三次解除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驾驶拖车人员或移动扣押车辆人员要依法取得与准驾车型相符的机动车驾驶证，且严禁工作期间疲劳驾驶。发现一次，在当期应支付费用中扣罚1000元，合同期内发现第二次该情况的，在当期应支付费用中扣罚2000元，发现第三次或酒后驾车一次的解除服务合同。</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4、除上述情况外，乙方违反招标文件中的其他规定的，每发现一次，在当期应支付费用中扣罚500元，不设上限。</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5、甲方对乙方开展日常服务动态考核，对于考核发现的各种违规行为，甲方有权要求乙方立即整改，对于拒绝整改或多次发生违规行为的，甲方有权责令乙方停业整顿或终止合同。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乙方违反本合同要求的规定，未能达到服务约定，每次处罚金1,000.00元（人民币壹仟元整），且甲方有权要求终止合同；造成甲方经济损失的，乙方应给予甲方经济赔偿，并承担相应的法律责任。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本合同的法律依据为中华人民共和国有关法律、法规和规章。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附 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本合同之所有附件均为合同的有效组成部分，与合同具有同等法律效率，合同与附件之间内容应认为是互为补充和解释，但如有模棱两可或互相矛盾之处,以时间在后的文件为准.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双方可对本合同的条款进行补充，以书面形式签订补充协议，补充协议与本合同具有同等效力。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未经甲方批准，乙方不得擅自部分或全部转让其应履行的合同义务。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本合同在履行中如发生争议，由双方当事人协商解决，协商不成的，依法向太仓市人民法院起诉。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本合同共伍份，甲乙双方各执贰份，壹份送采购代理机构备案。合同自双方签字盖章后生效。合同期满本合同自然终止。</w:t>
      </w:r>
      <w:r/>
    </w:p>
    <w:p>
      <w:pPr>
        <w:spacing w:line="360" w:lineRule="auto"/>
        <w:rPr>
          <w:color w:val="auto"/>
          <w:szCs w:val="21"/>
          <w:highlight w:val="none"/>
        </w:rPr>
      </w:pPr>
      <w:r>
        <w:rPr>
          <w:color w:val="auto"/>
          <w:szCs w:val="21"/>
          <w:highlight w:val="none"/>
        </w:rPr>
      </w:r>
      <w:r/>
    </w:p>
    <w:p>
      <w:pPr>
        <w:ind w:firstLine="500"/>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ind w:firstLine="480"/>
        <w:spacing w:line="480" w:lineRule="auto"/>
        <w:rPr>
          <w:rFonts w:hint="eastAsia" w:ascii="仿宋" w:hAnsi="仿宋" w:eastAsia="仿宋" w:cs="仿宋"/>
          <w:color w:val="auto"/>
          <w:sz w:val="24"/>
          <w:szCs w:val="24"/>
          <w:highlight w:val="none"/>
          <w:lang w:val="zh-CN" w:eastAsia="zh-TW"/>
        </w:rPr>
      </w:pPr>
      <w:r>
        <w:rPr>
          <w:rFonts w:hint="eastAsia" w:ascii="仿宋" w:hAnsi="仿宋" w:eastAsia="仿宋" w:cs="仿宋"/>
          <w:color w:val="auto"/>
          <w:sz w:val="24"/>
          <w:szCs w:val="24"/>
          <w:highlight w:val="none"/>
          <w:lang w:val="zh-CN" w:eastAsia="zh-TW"/>
        </w:rPr>
        <w:t xml:space="preserve">甲方（采购人）：（盖章）         </w:t>
      </w:r>
      <w:r>
        <w:rPr>
          <w:rFonts w:hint="eastAsia" w:ascii="仿宋" w:hAnsi="仿宋" w:eastAsia="仿宋" w:cs="仿宋"/>
          <w:color w:val="auto"/>
          <w:sz w:val="24"/>
          <w:szCs w:val="24"/>
          <w:highlight w:val="none"/>
          <w:lang w:val="zh-CN" w:eastAsia="zh-TW"/>
        </w:rPr>
        <w:tab/>
      </w:r>
      <w:r>
        <w:rPr>
          <w:rFonts w:hint="eastAsia" w:ascii="仿宋" w:hAnsi="仿宋" w:eastAsia="仿宋" w:cs="仿宋"/>
          <w:color w:val="auto"/>
          <w:sz w:val="24"/>
          <w:szCs w:val="24"/>
          <w:highlight w:val="none"/>
          <w:lang w:val="zh-CN" w:eastAsia="zh-TW"/>
        </w:rPr>
        <w:t xml:space="preserve">乙方（供应商）：（盖章）</w:t>
      </w:r>
      <w:r/>
    </w:p>
    <w:p>
      <w:pPr>
        <w:ind w:firstLine="480"/>
        <w:spacing w:line="480" w:lineRule="auto"/>
        <w:rPr>
          <w:rFonts w:hint="eastAsia" w:ascii="仿宋" w:hAnsi="仿宋" w:eastAsia="仿宋" w:cs="仿宋"/>
          <w:color w:val="auto"/>
          <w:sz w:val="24"/>
          <w:szCs w:val="24"/>
          <w:highlight w:val="none"/>
          <w:lang w:val="zh-CN" w:eastAsia="zh-TW"/>
        </w:rPr>
      </w:pPr>
      <w:r>
        <w:rPr>
          <w:rFonts w:hint="eastAsia" w:ascii="仿宋" w:hAnsi="仿宋" w:eastAsia="仿宋" w:cs="仿宋"/>
          <w:color w:val="auto"/>
          <w:sz w:val="24"/>
          <w:szCs w:val="24"/>
          <w:highlight w:val="none"/>
          <w:lang w:val="zh-CN" w:eastAsia="zh-TW"/>
        </w:rPr>
        <w:t xml:space="preserve">代表人：</w:t>
      </w:r>
      <w:r>
        <w:rPr>
          <w:rFonts w:hint="eastAsia" w:ascii="仿宋" w:hAnsi="仿宋" w:eastAsia="仿宋" w:cs="仿宋"/>
          <w:color w:val="auto"/>
          <w:sz w:val="24"/>
          <w:szCs w:val="24"/>
          <w:highlight w:val="none"/>
          <w:lang w:val="zh-CN" w:eastAsia="zh-TW"/>
        </w:rPr>
        <w:tab/>
      </w:r>
      <w:r>
        <w:rPr>
          <w:rFonts w:hint="eastAsia" w:ascii="仿宋" w:hAnsi="仿宋" w:eastAsia="仿宋" w:cs="仿宋"/>
          <w:color w:val="auto"/>
          <w:sz w:val="24"/>
          <w:szCs w:val="24"/>
          <w:highlight w:val="none"/>
          <w:lang w:val="zh-CN" w:eastAsia="zh-TW"/>
        </w:rPr>
        <w:t xml:space="preserve">                         代表人：</w:t>
      </w:r>
      <w:r/>
    </w:p>
    <w:p>
      <w:pPr>
        <w:ind w:firstLine="480"/>
        <w:spacing w:line="360" w:lineRule="auto"/>
        <w:rPr>
          <w:rFonts w:hint="eastAsia" w:ascii="仿宋" w:hAnsi="仿宋" w:eastAsia="仿宋" w:cs="仿宋"/>
          <w:color w:val="auto"/>
          <w:sz w:val="24"/>
          <w:szCs w:val="24"/>
          <w:highlight w:val="none"/>
          <w:lang w:val="zh-CN" w:eastAsia="zh-TW"/>
        </w:rPr>
      </w:pPr>
      <w:r>
        <w:rPr>
          <w:rFonts w:hint="eastAsia" w:ascii="仿宋" w:hAnsi="仿宋" w:eastAsia="仿宋" w:cs="仿宋"/>
          <w:color w:val="auto"/>
          <w:sz w:val="24"/>
          <w:szCs w:val="24"/>
          <w:highlight w:val="none"/>
          <w:lang w:val="zh-CN" w:eastAsia="zh-TW"/>
        </w:rPr>
        <w:t xml:space="preserve">日期： 年 月 日                    日期：  年  月  日</w:t>
      </w:r>
      <w:r/>
    </w:p>
    <w:p>
      <w:pPr>
        <w:ind w:firstLine="480"/>
        <w:spacing w:line="360" w:lineRule="auto"/>
        <w:rPr>
          <w:rFonts w:hint="eastAsia" w:ascii="仿宋" w:hAnsi="仿宋" w:eastAsia="仿宋" w:cs="仿宋"/>
          <w:color w:val="auto"/>
          <w:sz w:val="24"/>
          <w:szCs w:val="24"/>
          <w:highlight w:val="none"/>
          <w:lang w:val="zh-CN" w:eastAsia="zh-TW"/>
        </w:rPr>
      </w:pPr>
      <w:r>
        <w:rPr>
          <w:rFonts w:hint="eastAsia" w:ascii="仿宋" w:hAnsi="仿宋" w:eastAsia="仿宋" w:cs="仿宋"/>
          <w:color w:val="auto"/>
          <w:sz w:val="24"/>
          <w:szCs w:val="24"/>
          <w:highlight w:val="none"/>
          <w:lang w:val="zh-CN" w:eastAsia="zh-TW"/>
        </w:rPr>
      </w:r>
      <w:r/>
    </w:p>
    <w:p>
      <w:pPr>
        <w:ind w:firstLine="480"/>
        <w:spacing w:line="360" w:lineRule="auto"/>
        <w:rPr>
          <w:rFonts w:hint="eastAsia" w:ascii="仿宋" w:hAnsi="仿宋" w:eastAsia="仿宋" w:cs="仿宋"/>
          <w:color w:val="auto"/>
          <w:sz w:val="24"/>
          <w:szCs w:val="24"/>
          <w:highlight w:val="none"/>
          <w:lang w:val="zh-CN" w:eastAsia="zh-TW"/>
        </w:rPr>
      </w:pPr>
      <w:r>
        <w:rPr>
          <w:rFonts w:hint="eastAsia" w:ascii="仿宋" w:hAnsi="仿宋" w:eastAsia="仿宋" w:cs="仿宋"/>
          <w:color w:val="auto"/>
          <w:sz w:val="24"/>
          <w:szCs w:val="24"/>
          <w:highlight w:val="none"/>
          <w:lang w:val="zh-CN" w:eastAsia="zh-TW"/>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备案方：</w:t>
      </w:r>
      <w:r/>
    </w:p>
    <w:p>
      <w:pPr>
        <w:ind w:firstLine="7228"/>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   （全文完）</w:t>
      </w:r>
      <w:r/>
    </w:p>
    <w:sectPr>
      <w:footerReference w:type="default" r:id="rId13"/>
      <w:footerReference w:type="first" r:id="rId14"/>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rFonts w:hint="eastAsia"/>
      </w:rPr>
      <w:t xml:space="preserve">第</w:t>
    </w:r>
    <w:r>
      <w:fldChar w:fldCharType="begin"/>
    </w:r>
    <w:r>
      <w:instrText xml:space="preserve"> PAGE </w:instrText>
    </w:r>
    <w:r>
      <w:fldChar w:fldCharType="separate"/>
    </w:r>
    <w:r>
      <w:t xml:space="preserve">57</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50</w:instrText>
    </w:r>
    <w:r>
      <w:fldChar w:fldCharType="end"/>
    </w:r>
    <w:r>
      <w:rPr>
        <w:rFonts w:hint="eastAsia"/>
      </w:rPr>
      <w:instrText xml:space="preserve">-</w:instrText>
    </w:r>
    <w:r>
      <w:instrText xml:space="preserve">1 </w:instrText>
    </w:r>
    <w:r>
      <w:fldChar w:fldCharType="separate"/>
    </w:r>
    <w:r>
      <w:t xml:space="preserve">49</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5"/>
      </w:rPr>
      <w:framePr w:wrap="around" w:vAnchor="text" w:hAnchor="margin" w:xAlign="right" w:y="1"/>
    </w:pPr>
    <w:r>
      <w:fldChar w:fldCharType="begin"/>
    </w:r>
    <w:r>
      <w:rPr>
        <w:rStyle w:val="865"/>
      </w:rPr>
      <w:instrText xml:space="preserve">PAGE  </w:instrText>
    </w:r>
    <w:r>
      <w:fldChar w:fldCharType="separate"/>
    </w:r>
    <w:r>
      <w:rPr>
        <w:rStyle w:val="865"/>
      </w:rPr>
      <w:t xml:space="preserve">16</w:t>
    </w:r>
    <w:r>
      <w:fldChar w:fldCharType="end"/>
    </w:r>
    <w:r/>
  </w:p>
  <w:p>
    <w:pPr>
      <w:pStyle w:val="8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2616200</wp:posOffset>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37</w:t>
                          </w:r>
                          <w:r>
                            <w:rPr>
                              <w:sz w:val="18"/>
                              <w:szCs w:val="18"/>
                            </w:rPr>
                            <w:fldChar w:fldCharType="end"/>
                          </w:r>
                          <w:r>
                            <w:rPr>
                              <w:sz w:val="18"/>
                              <w:szCs w:val="18"/>
                            </w:rPr>
                            <w:t xml:space="preserve"> </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argin-left:206.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37</w:t>
                    </w:r>
                    <w:r>
                      <w:rPr>
                        <w:sz w:val="18"/>
                        <w:szCs w:val="18"/>
                      </w:rPr>
                      <w:fldChar w:fldCharType="end"/>
                    </w:r>
                    <w:r>
                      <w:rPr>
                        <w:sz w:val="18"/>
                        <w:szCs w:val="18"/>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w:t>
                          </w:r>
                          <w:r>
                            <w:rPr>
                              <w:sz w:val="18"/>
                              <w:szCs w:val="18"/>
                            </w:rPr>
                            <w:fldChar w:fldCharType="end"/>
                          </w:r>
                          <w:r>
                            <w:rPr>
                              <w:sz w:val="18"/>
                              <w:szCs w:val="18"/>
                            </w:rPr>
                            <w:t xml:space="preserve"> </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w:t>
                    </w:r>
                    <w:r>
                      <w:rPr>
                        <w:sz w:val="18"/>
                        <w:szCs w:val="18"/>
                      </w:rPr>
                      <w:fldChar w:fldCharType="end"/>
                    </w:r>
                    <w:r>
                      <w:rPr>
                        <w:sz w:val="18"/>
                        <w:szCs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01"/>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6">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5">
    <w:name w:val="TOC Heading"/>
    <w:uiPriority w:val="39"/>
    <w:unhideWhenUsed/>
  </w:style>
  <w:style w:type="paragraph" w:styleId="79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7">
    <w:name w:val="Heading 1"/>
    <w:basedOn w:val="796"/>
    <w:next w:val="796"/>
    <w:link w:val="1058"/>
    <w:uiPriority w:val="0"/>
    <w:qFormat/>
    <w:pPr>
      <w:jc w:val="center"/>
      <w:keepNext/>
      <w:tabs>
        <w:tab w:val="left" w:pos="200" w:leader="none"/>
      </w:tabs>
      <w:outlineLvl w:val="0"/>
    </w:pPr>
    <w:rPr>
      <w:rFonts w:ascii="宋体" w:hAnsi="宋体"/>
      <w:b/>
      <w:sz w:val="36"/>
    </w:rPr>
  </w:style>
  <w:style w:type="paragraph" w:styleId="798">
    <w:name w:val="Heading 2"/>
    <w:basedOn w:val="797"/>
    <w:next w:val="796"/>
    <w:link w:val="1110"/>
    <w:uiPriority w:val="0"/>
    <w:qFormat/>
    <w:pPr>
      <w:outlineLvl w:val="1"/>
    </w:pPr>
    <w:rPr>
      <w:bCs/>
      <w:sz w:val="28"/>
      <w:szCs w:val="28"/>
    </w:rPr>
  </w:style>
  <w:style w:type="paragraph" w:styleId="799">
    <w:name w:val="Heading 3"/>
    <w:basedOn w:val="796"/>
    <w:next w:val="796"/>
    <w:link w:val="1103"/>
    <w:uiPriority w:val="0"/>
    <w:qFormat/>
    <w:pPr>
      <w:jc w:val="center"/>
      <w:keepNext/>
      <w:outlineLvl w:val="2"/>
    </w:pPr>
    <w:rPr>
      <w:rFonts w:ascii="宋体" w:hAnsi="宋体"/>
      <w:sz w:val="28"/>
    </w:rPr>
  </w:style>
  <w:style w:type="paragraph" w:styleId="800">
    <w:name w:val="Heading 4"/>
    <w:basedOn w:val="796"/>
    <w:next w:val="796"/>
    <w:link w:val="1090"/>
    <w:uiPriority w:val="0"/>
    <w:qFormat/>
    <w:pPr>
      <w:keepNext/>
      <w:outlineLvl w:val="3"/>
    </w:pPr>
    <w:rPr>
      <w:b/>
      <w:bCs/>
      <w:sz w:val="18"/>
    </w:rPr>
  </w:style>
  <w:style w:type="paragraph" w:styleId="801">
    <w:name w:val="Heading 5"/>
    <w:basedOn w:val="796"/>
    <w:next w:val="796"/>
    <w:link w:val="1105"/>
    <w:uiPriority w:val="0"/>
    <w:qFormat/>
    <w:pPr>
      <w:jc w:val="center"/>
      <w:keepNext/>
      <w:outlineLvl w:val="4"/>
    </w:pPr>
    <w:rPr>
      <w:b/>
      <w:bCs/>
      <w:sz w:val="18"/>
    </w:rPr>
  </w:style>
  <w:style w:type="paragraph" w:styleId="802">
    <w:name w:val="Heading 6"/>
    <w:basedOn w:val="796"/>
    <w:next w:val="796"/>
    <w:link w:val="1088"/>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803">
    <w:name w:val="Heading 7"/>
    <w:basedOn w:val="796"/>
    <w:next w:val="796"/>
    <w:link w:val="1052"/>
    <w:uiPriority w:val="0"/>
    <w:qFormat/>
    <w:pPr>
      <w:keepNext/>
      <w:outlineLvl w:val="6"/>
    </w:pPr>
    <w:rPr>
      <w:rFonts w:ascii="Arial" w:hAnsi="Arial"/>
      <w:b/>
      <w:bCs/>
      <w:sz w:val="16"/>
      <w:szCs w:val="16"/>
    </w:rPr>
  </w:style>
  <w:style w:type="paragraph" w:styleId="804">
    <w:name w:val="Heading 8"/>
    <w:basedOn w:val="796"/>
    <w:next w:val="796"/>
    <w:link w:val="1085"/>
    <w:uiPriority w:val="0"/>
    <w:qFormat/>
    <w:pPr>
      <w:keepNext/>
      <w:outlineLvl w:val="7"/>
    </w:pPr>
    <w:rPr>
      <w:b/>
      <w:bCs/>
      <w:sz w:val="24"/>
      <w:szCs w:val="24"/>
    </w:rPr>
  </w:style>
  <w:style w:type="paragraph" w:styleId="805">
    <w:name w:val="Heading 9"/>
    <w:basedOn w:val="796"/>
    <w:next w:val="796"/>
    <w:link w:val="1044"/>
    <w:uiPriority w:val="0"/>
    <w:qFormat/>
    <w:pPr>
      <w:jc w:val="center"/>
      <w:keepNext/>
      <w:outlineLvl w:val="8"/>
    </w:pPr>
    <w:rPr>
      <w:b/>
      <w:bCs/>
      <w:szCs w:val="24"/>
    </w:rPr>
  </w:style>
  <w:style w:type="character" w:styleId="806" w:default="1">
    <w:name w:val="Default Paragraph Font"/>
    <w:uiPriority w:val="1"/>
    <w:semiHidden/>
    <w:unhideWhenUsed/>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List 3"/>
    <w:basedOn w:val="796"/>
    <w:uiPriority w:val="0"/>
    <w:qFormat/>
    <w:pPr>
      <w:ind w:left="100" w:hanging="200"/>
    </w:pPr>
    <w:rPr>
      <w:rFonts w:eastAsia="楷体_GB2312"/>
      <w:sz w:val="26"/>
    </w:rPr>
  </w:style>
  <w:style w:type="paragraph" w:styleId="809">
    <w:name w:val="toc 7"/>
    <w:basedOn w:val="796"/>
    <w:next w:val="796"/>
    <w:uiPriority w:val="39"/>
    <w:qFormat/>
    <w:pPr>
      <w:ind w:left="1260"/>
      <w:jc w:val="left"/>
    </w:pPr>
    <w:rPr>
      <w:szCs w:val="21"/>
    </w:rPr>
  </w:style>
  <w:style w:type="paragraph" w:styleId="810">
    <w:name w:val="List Number 2"/>
    <w:basedOn w:val="796"/>
    <w:uiPriority w:val="0"/>
    <w:qFormat/>
    <w:pPr>
      <w:spacing w:line="312" w:lineRule="atLeast"/>
    </w:pPr>
    <w:rPr>
      <w:sz w:val="20"/>
    </w:rPr>
  </w:style>
  <w:style w:type="paragraph" w:styleId="811">
    <w:name w:val="Note Heading"/>
    <w:basedOn w:val="796"/>
    <w:next w:val="796"/>
    <w:link w:val="1046"/>
    <w:uiPriority w:val="0"/>
    <w:qFormat/>
    <w:pPr>
      <w:jc w:val="center"/>
      <w:spacing w:line="360" w:lineRule="auto"/>
    </w:pPr>
    <w:rPr>
      <w:sz w:val="24"/>
      <w:szCs w:val="24"/>
    </w:rPr>
  </w:style>
  <w:style w:type="paragraph" w:styleId="812">
    <w:name w:val="index 8"/>
    <w:basedOn w:val="796"/>
    <w:next w:val="796"/>
    <w:uiPriority w:val="0"/>
    <w:semiHidden/>
    <w:qFormat/>
    <w:pPr>
      <w:ind w:left="1400"/>
    </w:pPr>
  </w:style>
  <w:style w:type="paragraph" w:styleId="813">
    <w:name w:val="Normal Indent"/>
    <w:basedOn w:val="796"/>
    <w:link w:val="1063"/>
    <w:uiPriority w:val="0"/>
    <w:qFormat/>
    <w:pPr>
      <w:ind w:firstLine="420"/>
    </w:pPr>
  </w:style>
  <w:style w:type="paragraph" w:styleId="814">
    <w:name w:val="Caption"/>
    <w:basedOn w:val="796"/>
    <w:next w:val="796"/>
    <w:link w:val="1124"/>
    <w:uiPriority w:val="0"/>
    <w:qFormat/>
    <w:rPr>
      <w:rFonts w:ascii="Arial" w:hAnsi="Arial" w:eastAsia="黑体"/>
      <w:sz w:val="20"/>
    </w:rPr>
  </w:style>
  <w:style w:type="paragraph" w:styleId="815">
    <w:name w:val="index 5"/>
    <w:basedOn w:val="796"/>
    <w:next w:val="796"/>
    <w:uiPriority w:val="0"/>
    <w:semiHidden/>
    <w:qFormat/>
    <w:pPr>
      <w:ind w:left="800"/>
    </w:pPr>
  </w:style>
  <w:style w:type="paragraph" w:styleId="816">
    <w:name w:val="List Bullet"/>
    <w:basedOn w:val="796"/>
    <w:uiPriority w:val="0"/>
    <w:qFormat/>
    <w:pPr>
      <w:ind w:left="840" w:hanging="360"/>
      <w:jc w:val="left"/>
      <w:spacing w:line="360" w:lineRule="auto"/>
    </w:pPr>
    <w:rPr>
      <w:b/>
      <w:sz w:val="24"/>
      <w:szCs w:val="24"/>
    </w:rPr>
  </w:style>
  <w:style w:type="paragraph" w:styleId="817">
    <w:name w:val="Document Map"/>
    <w:basedOn w:val="796"/>
    <w:link w:val="1111"/>
    <w:uiPriority w:val="0"/>
    <w:qFormat/>
    <w:pPr>
      <w:shd w:val="clear" w:color="auto" w:fill="000080"/>
    </w:pPr>
  </w:style>
  <w:style w:type="paragraph" w:styleId="818">
    <w:name w:val="annotation text"/>
    <w:basedOn w:val="796"/>
    <w:link w:val="1081"/>
    <w:uiPriority w:val="99"/>
    <w:qFormat/>
    <w:pPr>
      <w:jc w:val="left"/>
    </w:pPr>
    <w:rPr>
      <w:rFonts w:ascii="Calibri" w:hAnsi="Calibri"/>
      <w:szCs w:val="22"/>
    </w:rPr>
  </w:style>
  <w:style w:type="paragraph" w:styleId="819">
    <w:name w:val="index 6"/>
    <w:basedOn w:val="796"/>
    <w:next w:val="796"/>
    <w:uiPriority w:val="0"/>
    <w:semiHidden/>
    <w:qFormat/>
    <w:pPr>
      <w:ind w:left="1000"/>
    </w:pPr>
  </w:style>
  <w:style w:type="paragraph" w:styleId="820">
    <w:name w:val="Body Text 3"/>
    <w:basedOn w:val="796"/>
    <w:link w:val="1121"/>
    <w:uiPriority w:val="99"/>
    <w:unhideWhenUsed/>
    <w:qFormat/>
    <w:pPr>
      <w:jc w:val="center"/>
    </w:pPr>
    <w:rPr>
      <w:rFonts w:ascii="宋体" w:hAnsi="宋体" w:eastAsia="楷体_GB2312"/>
      <w:sz w:val="26"/>
    </w:rPr>
  </w:style>
  <w:style w:type="paragraph" w:styleId="821">
    <w:name w:val="Body Text"/>
    <w:basedOn w:val="796"/>
    <w:next w:val="796"/>
    <w:link w:val="1091"/>
    <w:uiPriority w:val="0"/>
    <w:qFormat/>
    <w:rPr>
      <w:rFonts w:ascii="楷体_GB2312" w:hAnsi="Arial" w:eastAsia="楷体_GB2312"/>
      <w:sz w:val="28"/>
    </w:rPr>
  </w:style>
  <w:style w:type="paragraph" w:styleId="822">
    <w:name w:val="Body Text Indent"/>
    <w:basedOn w:val="796"/>
    <w:next w:val="796"/>
    <w:link w:val="1106"/>
    <w:uiPriority w:val="0"/>
    <w:qFormat/>
    <w:pPr>
      <w:ind w:firstLine="574"/>
      <w:spacing w:line="312" w:lineRule="atLeast"/>
    </w:pPr>
    <w:rPr>
      <w:rFonts w:ascii="宋体"/>
      <w:sz w:val="28"/>
    </w:rPr>
  </w:style>
  <w:style w:type="paragraph" w:styleId="823">
    <w:name w:val="List 2"/>
    <w:basedOn w:val="796"/>
    <w:uiPriority w:val="0"/>
    <w:qFormat/>
    <w:pPr>
      <w:ind w:left="100" w:hanging="200"/>
    </w:pPr>
    <w:rPr>
      <w:szCs w:val="24"/>
    </w:rPr>
  </w:style>
  <w:style w:type="paragraph" w:styleId="824">
    <w:name w:val="Block Text"/>
    <w:basedOn w:val="796"/>
    <w:uiPriority w:val="0"/>
    <w:qFormat/>
    <w:pPr>
      <w:ind w:left="1890" w:right="11" w:hanging="1409"/>
      <w:spacing w:before="89"/>
      <w:tabs>
        <w:tab w:val="left" w:pos="822" w:leader="none"/>
        <w:tab w:val="left" w:pos="2205" w:leader="none"/>
        <w:tab w:val="left" w:pos="9000" w:leader="none"/>
      </w:tabs>
    </w:pPr>
    <w:rPr>
      <w:sz w:val="24"/>
    </w:rPr>
  </w:style>
  <w:style w:type="paragraph" w:styleId="825">
    <w:name w:val="List Bullet 2"/>
    <w:basedOn w:val="796"/>
    <w:uiPriority w:val="0"/>
    <w:qFormat/>
    <w:pPr>
      <w:ind w:left="420" w:hanging="420"/>
      <w:spacing w:line="312" w:lineRule="atLeast"/>
      <w:tabs>
        <w:tab w:val="left" w:pos="420" w:leader="none"/>
      </w:tabs>
    </w:pPr>
    <w:rPr>
      <w:sz w:val="20"/>
    </w:rPr>
  </w:style>
  <w:style w:type="paragraph" w:styleId="826">
    <w:name w:val="index 4"/>
    <w:basedOn w:val="796"/>
    <w:next w:val="796"/>
    <w:uiPriority w:val="0"/>
    <w:semiHidden/>
    <w:qFormat/>
    <w:pPr>
      <w:ind w:left="600"/>
    </w:pPr>
  </w:style>
  <w:style w:type="paragraph" w:styleId="827">
    <w:name w:val="toc 5"/>
    <w:basedOn w:val="796"/>
    <w:next w:val="796"/>
    <w:uiPriority w:val="39"/>
    <w:qFormat/>
    <w:pPr>
      <w:ind w:left="840"/>
      <w:jc w:val="left"/>
    </w:pPr>
    <w:rPr>
      <w:szCs w:val="21"/>
    </w:rPr>
  </w:style>
  <w:style w:type="paragraph" w:styleId="828">
    <w:name w:val="toc 3"/>
    <w:basedOn w:val="796"/>
    <w:next w:val="796"/>
    <w:uiPriority w:val="0"/>
    <w:qFormat/>
    <w:pPr>
      <w:ind w:left="420"/>
      <w:jc w:val="left"/>
    </w:pPr>
    <w:rPr>
      <w:i/>
      <w:iCs/>
      <w:szCs w:val="24"/>
    </w:rPr>
  </w:style>
  <w:style w:type="paragraph" w:styleId="829">
    <w:name w:val="Plain Text"/>
    <w:basedOn w:val="796"/>
    <w:link w:val="1051"/>
    <w:uiPriority w:val="0"/>
    <w:qFormat/>
    <w:rPr>
      <w:rFonts w:ascii="宋体" w:hAnsi="Courier New"/>
    </w:rPr>
  </w:style>
  <w:style w:type="paragraph" w:styleId="830">
    <w:name w:val="toc 8"/>
    <w:basedOn w:val="796"/>
    <w:next w:val="796"/>
    <w:uiPriority w:val="39"/>
    <w:qFormat/>
    <w:pPr>
      <w:ind w:left="1470"/>
      <w:jc w:val="left"/>
    </w:pPr>
    <w:rPr>
      <w:szCs w:val="21"/>
    </w:rPr>
  </w:style>
  <w:style w:type="paragraph" w:styleId="831">
    <w:name w:val="index 3"/>
    <w:basedOn w:val="796"/>
    <w:next w:val="796"/>
    <w:uiPriority w:val="0"/>
    <w:semiHidden/>
    <w:qFormat/>
    <w:pPr>
      <w:ind w:left="400"/>
    </w:pPr>
  </w:style>
  <w:style w:type="paragraph" w:styleId="832">
    <w:name w:val="Date"/>
    <w:basedOn w:val="796"/>
    <w:next w:val="796"/>
    <w:link w:val="1114"/>
    <w:uiPriority w:val="0"/>
    <w:qFormat/>
    <w:pPr>
      <w:spacing w:line="312" w:lineRule="atLeast"/>
    </w:pPr>
    <w:rPr>
      <w:rFonts w:ascii="宋体"/>
      <w:sz w:val="28"/>
    </w:rPr>
  </w:style>
  <w:style w:type="paragraph" w:styleId="833">
    <w:name w:val="Body Text Indent 2"/>
    <w:basedOn w:val="796"/>
    <w:link w:val="1087"/>
    <w:uiPriority w:val="0"/>
    <w:qFormat/>
    <w:pPr>
      <w:ind w:left="1890" w:hanging="1409"/>
      <w:tabs>
        <w:tab w:val="left" w:pos="1785" w:leader="none"/>
        <w:tab w:val="left" w:pos="1887" w:leader="none"/>
        <w:tab w:val="left" w:pos="2112" w:leader="none"/>
        <w:tab w:val="left" w:pos="9000" w:leader="none"/>
      </w:tabs>
    </w:pPr>
    <w:rPr>
      <w:sz w:val="24"/>
    </w:rPr>
  </w:style>
  <w:style w:type="paragraph" w:styleId="834">
    <w:name w:val="endnote text"/>
    <w:basedOn w:val="796"/>
    <w:link w:val="1028"/>
    <w:uiPriority w:val="99"/>
    <w:semiHidden/>
    <w:unhideWhenUsed/>
    <w:qFormat/>
    <w:rPr>
      <w:sz w:val="20"/>
    </w:rPr>
  </w:style>
  <w:style w:type="paragraph" w:styleId="835">
    <w:name w:val="Balloon Text"/>
    <w:basedOn w:val="796"/>
    <w:link w:val="1048"/>
    <w:uiPriority w:val="0"/>
    <w:unhideWhenUsed/>
    <w:qFormat/>
    <w:rPr>
      <w:rFonts w:ascii="Calibri" w:hAnsi="Calibri"/>
      <w:sz w:val="18"/>
      <w:szCs w:val="18"/>
    </w:rPr>
  </w:style>
  <w:style w:type="paragraph" w:styleId="836">
    <w:name w:val="Footer"/>
    <w:basedOn w:val="796"/>
    <w:link w:val="1065"/>
    <w:uiPriority w:val="99"/>
    <w:qFormat/>
    <w:pPr>
      <w:jc w:val="left"/>
      <w:tabs>
        <w:tab w:val="center" w:pos="4153" w:leader="none"/>
        <w:tab w:val="right" w:pos="8306" w:leader="none"/>
      </w:tabs>
    </w:pPr>
    <w:rPr>
      <w:sz w:val="18"/>
    </w:rPr>
  </w:style>
  <w:style w:type="paragraph" w:styleId="837">
    <w:name w:val="envelope return"/>
    <w:basedOn w:val="796"/>
    <w:uiPriority w:val="0"/>
    <w:qFormat/>
    <w:rPr>
      <w:rFonts w:ascii="Arial" w:hAnsi="Arial" w:eastAsia="楷体_GB2312"/>
      <w:sz w:val="26"/>
    </w:rPr>
  </w:style>
  <w:style w:type="paragraph" w:styleId="838">
    <w:name w:val="Header"/>
    <w:basedOn w:val="796"/>
    <w:link w:val="1040"/>
    <w:uiPriority w:val="99"/>
    <w:qFormat/>
    <w:pPr>
      <w:jc w:val="center"/>
      <w:tabs>
        <w:tab w:val="center" w:pos="4153" w:leader="none"/>
        <w:tab w:val="right" w:pos="8306" w:leader="none"/>
      </w:tabs>
      <w:pBdr>
        <w:bottom w:val="single" w:color="auto" w:sz="6" w:space="1"/>
      </w:pBdr>
    </w:pPr>
    <w:rPr>
      <w:sz w:val="18"/>
    </w:rPr>
  </w:style>
  <w:style w:type="paragraph" w:styleId="839">
    <w:name w:val="Signature"/>
    <w:basedOn w:val="796"/>
    <w:link w:val="1031"/>
    <w:uiPriority w:val="0"/>
    <w:qFormat/>
    <w:pPr>
      <w:jc w:val="center"/>
      <w:spacing w:after="600" w:line="312" w:lineRule="atLeast"/>
    </w:pPr>
    <w:rPr>
      <w:rFonts w:eastAsia="仿宋_GB2312"/>
      <w:sz w:val="24"/>
    </w:rPr>
  </w:style>
  <w:style w:type="paragraph" w:styleId="840">
    <w:name w:val="toc 1"/>
    <w:basedOn w:val="796"/>
    <w:next w:val="796"/>
    <w:uiPriority w:val="39"/>
    <w:qFormat/>
    <w:pPr>
      <w:ind w:left="210"/>
      <w:spacing w:before="100" w:beforeAutospacing="1" w:after="100" w:afterAutospacing="1" w:line="360" w:lineRule="exact"/>
      <w:tabs>
        <w:tab w:val="right" w:pos="9450" w:leader="dot"/>
      </w:tabs>
    </w:pPr>
    <w:rPr>
      <w:b/>
      <w:bCs/>
      <w:caps/>
      <w:sz w:val="28"/>
      <w:szCs w:val="36"/>
    </w:rPr>
  </w:style>
  <w:style w:type="paragraph" w:styleId="841">
    <w:name w:val="toc 4"/>
    <w:basedOn w:val="796"/>
    <w:next w:val="796"/>
    <w:uiPriority w:val="0"/>
    <w:qFormat/>
    <w:pPr>
      <w:ind w:left="630"/>
      <w:jc w:val="left"/>
    </w:pPr>
    <w:rPr>
      <w:szCs w:val="21"/>
    </w:rPr>
  </w:style>
  <w:style w:type="paragraph" w:styleId="842">
    <w:name w:val="index heading"/>
    <w:basedOn w:val="796"/>
    <w:next w:val="843"/>
    <w:uiPriority w:val="0"/>
    <w:semiHidden/>
    <w:qFormat/>
  </w:style>
  <w:style w:type="paragraph" w:styleId="843">
    <w:name w:val="index 1"/>
    <w:basedOn w:val="796"/>
    <w:next w:val="796"/>
    <w:uiPriority w:val="0"/>
    <w:qFormat/>
  </w:style>
  <w:style w:type="paragraph" w:styleId="844">
    <w:name w:val="Subtitle"/>
    <w:basedOn w:val="796"/>
    <w:next w:val="796"/>
    <w:link w:val="1064"/>
    <w:uiPriority w:val="0"/>
    <w:qFormat/>
    <w:pPr>
      <w:jc w:val="center"/>
      <w:spacing w:before="240" w:after="60" w:line="312" w:lineRule="auto"/>
      <w:outlineLvl w:val="1"/>
    </w:pPr>
    <w:rPr>
      <w:rFonts w:ascii="Cambria" w:hAnsi="Cambria"/>
      <w:b/>
      <w:bCs/>
      <w:sz w:val="32"/>
      <w:szCs w:val="32"/>
    </w:rPr>
  </w:style>
  <w:style w:type="paragraph" w:styleId="845">
    <w:name w:val="List"/>
    <w:basedOn w:val="796"/>
    <w:uiPriority w:val="99"/>
    <w:qFormat/>
    <w:pPr>
      <w:ind w:left="200" w:hanging="200"/>
    </w:pPr>
    <w:rPr>
      <w:szCs w:val="24"/>
    </w:rPr>
  </w:style>
  <w:style w:type="paragraph" w:styleId="846">
    <w:name w:val="footnote text"/>
    <w:basedOn w:val="796"/>
    <w:link w:val="1027"/>
    <w:uiPriority w:val="99"/>
    <w:semiHidden/>
    <w:unhideWhenUsed/>
    <w:qFormat/>
    <w:pPr>
      <w:spacing w:after="40"/>
    </w:pPr>
    <w:rPr>
      <w:sz w:val="18"/>
    </w:rPr>
  </w:style>
  <w:style w:type="paragraph" w:styleId="847">
    <w:name w:val="toc 6"/>
    <w:basedOn w:val="796"/>
    <w:next w:val="796"/>
    <w:uiPriority w:val="39"/>
    <w:qFormat/>
    <w:pPr>
      <w:ind w:left="1050"/>
      <w:jc w:val="left"/>
    </w:pPr>
    <w:rPr>
      <w:szCs w:val="21"/>
    </w:rPr>
  </w:style>
  <w:style w:type="paragraph" w:styleId="848">
    <w:name w:val="Body Text Indent 3"/>
    <w:basedOn w:val="796"/>
    <w:link w:val="1041"/>
    <w:uiPriority w:val="0"/>
    <w:qFormat/>
    <w:pPr>
      <w:ind w:firstLine="555"/>
    </w:pPr>
    <w:rPr>
      <w:b/>
      <w:bCs/>
      <w:sz w:val="28"/>
      <w:u w:val="single"/>
    </w:rPr>
  </w:style>
  <w:style w:type="paragraph" w:styleId="849">
    <w:name w:val="index 7"/>
    <w:basedOn w:val="796"/>
    <w:next w:val="796"/>
    <w:uiPriority w:val="0"/>
    <w:semiHidden/>
    <w:qFormat/>
    <w:pPr>
      <w:ind w:left="1200"/>
    </w:pPr>
  </w:style>
  <w:style w:type="paragraph" w:styleId="850">
    <w:name w:val="index 9"/>
    <w:basedOn w:val="796"/>
    <w:next w:val="796"/>
    <w:uiPriority w:val="0"/>
    <w:semiHidden/>
    <w:qFormat/>
    <w:pPr>
      <w:ind w:left="1600"/>
    </w:pPr>
  </w:style>
  <w:style w:type="paragraph" w:styleId="851">
    <w:name w:val="table of figures"/>
    <w:basedOn w:val="796"/>
    <w:next w:val="796"/>
    <w:uiPriority w:val="0"/>
    <w:semiHidden/>
    <w:qFormat/>
    <w:pPr>
      <w:ind w:left="840" w:hanging="420"/>
    </w:pPr>
  </w:style>
  <w:style w:type="paragraph" w:styleId="852">
    <w:name w:val="toc 2"/>
    <w:basedOn w:val="796"/>
    <w:next w:val="796"/>
    <w:uiPriority w:val="39"/>
    <w:qFormat/>
    <w:pPr>
      <w:ind w:left="250"/>
      <w:jc w:val="left"/>
      <w:spacing w:line="400" w:lineRule="exact"/>
      <w:tabs>
        <w:tab w:val="right" w:pos="9450" w:leader="dot"/>
      </w:tabs>
    </w:pPr>
    <w:rPr>
      <w:bCs/>
      <w:smallCaps/>
      <w:sz w:val="24"/>
      <w:szCs w:val="24"/>
    </w:rPr>
  </w:style>
  <w:style w:type="paragraph" w:styleId="853">
    <w:name w:val="toc 9"/>
    <w:basedOn w:val="796"/>
    <w:next w:val="796"/>
    <w:uiPriority w:val="0"/>
    <w:qFormat/>
    <w:pPr>
      <w:ind w:left="1680"/>
      <w:jc w:val="left"/>
    </w:pPr>
    <w:rPr>
      <w:szCs w:val="21"/>
    </w:rPr>
  </w:style>
  <w:style w:type="paragraph" w:styleId="854">
    <w:name w:val="Body Text 2"/>
    <w:basedOn w:val="796"/>
    <w:link w:val="1117"/>
    <w:uiPriority w:val="99"/>
    <w:qFormat/>
    <w:pPr>
      <w:spacing w:after="120" w:line="480" w:lineRule="auto"/>
    </w:pPr>
  </w:style>
  <w:style w:type="paragraph" w:styleId="855">
    <w:name w:val="HTML Preformatted"/>
    <w:basedOn w:val="796"/>
    <w:link w:val="10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56">
    <w:name w:val="Normal (Web)"/>
    <w:basedOn w:val="796"/>
    <w:link w:val="1592"/>
    <w:uiPriority w:val="0"/>
    <w:unhideWhenUsed/>
    <w:qFormat/>
    <w:pPr>
      <w:jc w:val="left"/>
      <w:spacing w:before="100" w:beforeAutospacing="1" w:after="100" w:afterAutospacing="1"/>
      <w:widowControl/>
    </w:pPr>
    <w:rPr>
      <w:rFonts w:ascii="宋体" w:hAnsi="宋体" w:eastAsia="楷体_GB2312" w:cs="宋体"/>
      <w:sz w:val="24"/>
    </w:rPr>
  </w:style>
  <w:style w:type="paragraph" w:styleId="857">
    <w:name w:val="index 2"/>
    <w:basedOn w:val="796"/>
    <w:next w:val="796"/>
    <w:uiPriority w:val="0"/>
    <w:semiHidden/>
    <w:qFormat/>
    <w:pPr>
      <w:ind w:left="200"/>
    </w:pPr>
  </w:style>
  <w:style w:type="paragraph" w:styleId="858">
    <w:name w:val="Title"/>
    <w:basedOn w:val="796"/>
    <w:next w:val="796"/>
    <w:link w:val="1074"/>
    <w:uiPriority w:val="0"/>
    <w:qFormat/>
    <w:pPr>
      <w:jc w:val="center"/>
      <w:spacing w:before="240" w:after="60"/>
      <w:outlineLvl w:val="0"/>
    </w:pPr>
    <w:rPr>
      <w:rFonts w:ascii="Cambria" w:hAnsi="Cambria"/>
      <w:b/>
      <w:bCs/>
      <w:sz w:val="32"/>
      <w:szCs w:val="32"/>
    </w:rPr>
  </w:style>
  <w:style w:type="paragraph" w:styleId="859">
    <w:name w:val="annotation subject"/>
    <w:basedOn w:val="818"/>
    <w:next w:val="818"/>
    <w:link w:val="1099"/>
    <w:uiPriority w:val="99"/>
    <w:qFormat/>
    <w:rPr>
      <w:rFonts w:eastAsia="楷体_GB2312"/>
      <w:b/>
      <w:bCs/>
      <w:sz w:val="26"/>
    </w:rPr>
  </w:style>
  <w:style w:type="paragraph" w:styleId="860">
    <w:name w:val="Body Text First Indent"/>
    <w:basedOn w:val="821"/>
    <w:next w:val="796"/>
    <w:link w:val="1042"/>
    <w:uiPriority w:val="0"/>
    <w:qFormat/>
    <w:pPr>
      <w:ind w:firstLine="420"/>
      <w:spacing w:after="120"/>
    </w:pPr>
    <w:rPr>
      <w:rFonts w:ascii="Tahoma" w:hAnsi="Tahoma" w:eastAsia="Times New Roman"/>
      <w:sz w:val="21"/>
      <w:szCs w:val="24"/>
    </w:rPr>
  </w:style>
  <w:style w:type="paragraph" w:styleId="861">
    <w:name w:val="Body Text First Indent 2"/>
    <w:basedOn w:val="822"/>
    <w:link w:val="1076"/>
    <w:uiPriority w:val="0"/>
    <w:qFormat/>
    <w:pPr>
      <w:ind w:left="420" w:firstLine="420"/>
      <w:spacing w:after="120" w:line="240" w:lineRule="auto"/>
    </w:pPr>
    <w:rPr>
      <w:rFonts w:ascii="Times New Roman"/>
      <w:sz w:val="21"/>
      <w:szCs w:val="24"/>
    </w:rPr>
  </w:style>
  <w:style w:type="table" w:styleId="862">
    <w:name w:val="Table Grid"/>
    <w:basedOn w:val="8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uiPriority w:val="0"/>
    <w:qFormat/>
    <w:rPr>
      <w:b/>
      <w:bCs/>
    </w:rPr>
  </w:style>
  <w:style w:type="character" w:styleId="864">
    <w:name w:val="endnote reference"/>
    <w:basedOn w:val="806"/>
    <w:uiPriority w:val="99"/>
    <w:semiHidden/>
    <w:unhideWhenUsed/>
    <w:qFormat/>
    <w:rPr>
      <w:vertAlign w:val="superscript"/>
    </w:rPr>
  </w:style>
  <w:style w:type="character" w:styleId="865">
    <w:name w:val="page number"/>
    <w:basedOn w:val="806"/>
    <w:uiPriority w:val="0"/>
    <w:qFormat/>
  </w:style>
  <w:style w:type="character" w:styleId="866">
    <w:name w:val="FollowedHyperlink"/>
    <w:uiPriority w:val="99"/>
    <w:qFormat/>
    <w:rPr>
      <w:color w:val="333333"/>
      <w:u w:val="none"/>
    </w:rPr>
  </w:style>
  <w:style w:type="character" w:styleId="867">
    <w:name w:val="Emphasis"/>
    <w:uiPriority w:val="20"/>
    <w:qFormat/>
    <w:rPr>
      <w:i/>
      <w:iCs/>
    </w:rPr>
  </w:style>
  <w:style w:type="character" w:styleId="868">
    <w:name w:val="line number"/>
    <w:uiPriority w:val="0"/>
    <w:qFormat/>
    <w:rPr>
      <w:rFonts w:ascii="Tahoma" w:hAnsi="Tahoma" w:eastAsia="宋体"/>
      <w:sz w:val="24"/>
      <w:szCs w:val="24"/>
      <w:lang w:val="en-US" w:eastAsia="zh-CN" w:bidi="ar-SA"/>
    </w:rPr>
  </w:style>
  <w:style w:type="character" w:styleId="869">
    <w:name w:val="HTML Typewriter"/>
    <w:uiPriority w:val="0"/>
    <w:qFormat/>
    <w:rPr>
      <w:rFonts w:ascii="黑体" w:hAnsi="Courier New" w:eastAsia="黑体"/>
      <w:sz w:val="14"/>
    </w:rPr>
  </w:style>
  <w:style w:type="character" w:styleId="870">
    <w:name w:val="Hyperlink"/>
    <w:uiPriority w:val="99"/>
    <w:qFormat/>
    <w:rPr>
      <w:color w:val="333333"/>
      <w:u w:val="none"/>
    </w:rPr>
  </w:style>
  <w:style w:type="character" w:styleId="871">
    <w:name w:val="annotation reference"/>
    <w:uiPriority w:val="0"/>
    <w:qFormat/>
    <w:rPr>
      <w:sz w:val="21"/>
      <w:szCs w:val="21"/>
    </w:rPr>
  </w:style>
  <w:style w:type="character" w:styleId="872">
    <w:name w:val="footnote reference"/>
    <w:uiPriority w:val="0"/>
    <w:qFormat/>
    <w:rPr>
      <w:vertAlign w:val="superscript"/>
    </w:rPr>
  </w:style>
  <w:style w:type="character" w:styleId="873" w:customStyle="1">
    <w:name w:val="Quote Char"/>
    <w:uiPriority w:val="29"/>
    <w:qFormat/>
    <w:rPr>
      <w:i/>
    </w:rPr>
  </w:style>
  <w:style w:type="character" w:styleId="874" w:customStyle="1">
    <w:name w:val="Intense Quote Char"/>
    <w:uiPriority w:val="30"/>
    <w:qFormat/>
    <w:rPr>
      <w:i/>
    </w:rPr>
  </w:style>
  <w:style w:type="table" w:styleId="875"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清单表 1 浅色1"/>
    <w:basedOn w:val="8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basedOn w:val="8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清单表 7 彩色1"/>
    <w:basedOn w:val="8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页脚1"/>
    <w:basedOn w:val="796"/>
    <w:uiPriority w:val="99"/>
    <w:qFormat/>
    <w:pPr>
      <w:jc w:val="left"/>
      <w:tabs>
        <w:tab w:val="center" w:pos="4153" w:leader="none"/>
        <w:tab w:val="right" w:pos="8306" w:leader="none"/>
      </w:tabs>
    </w:pPr>
    <w:rPr>
      <w:sz w:val="18"/>
    </w:rPr>
  </w:style>
  <w:style w:type="paragraph" w:styleId="898" w:customStyle="1">
    <w:name w:val="文档结构图1"/>
    <w:uiPriority w:val="0"/>
    <w:qFormat/>
    <w:pPr>
      <w:jc w:val="both"/>
      <w:shd w:val="clear" w:color="auto" w:fill="000080"/>
      <w:widowControl w:val="off"/>
    </w:pPr>
    <w:rPr>
      <w:rFonts w:ascii="Times New Roman" w:hAnsi="Times New Roman" w:eastAsia="宋体" w:cs="Times New Roman"/>
      <w:sz w:val="21"/>
      <w:lang w:val="en-US" w:eastAsia="zh-CN" w:bidi="ar-SA"/>
    </w:rPr>
  </w:style>
  <w:style w:type="paragraph" w:styleId="899" w:customStyle="1">
    <w:name w:val="标题 31"/>
    <w:next w:val="796"/>
    <w:uiPriority w:val="0"/>
    <w:qFormat/>
    <w:pPr>
      <w:keepLines/>
      <w:keepNext/>
      <w:spacing w:before="360" w:after="120"/>
      <w:widowControl w:val="off"/>
      <w:outlineLvl w:val="2"/>
    </w:pPr>
    <w:rPr>
      <w:rFonts w:ascii="宋体" w:hAnsi="Calibri" w:eastAsia="微软雅黑" w:cs="Times New Roman"/>
      <w:b/>
      <w:sz w:val="24"/>
      <w:u w:val="single"/>
      <w:lang w:val="en-US" w:eastAsia="zh-CN" w:bidi="ar-SA"/>
    </w:rPr>
  </w:style>
  <w:style w:type="character" w:styleId="900" w:customStyle="1">
    <w:name w:val="标题 3 字符"/>
    <w:uiPriority w:val="0"/>
    <w:qFormat/>
    <w:rPr>
      <w:rFonts w:eastAsia="宋体"/>
      <w:b/>
      <w:bCs/>
      <w:sz w:val="32"/>
      <w:szCs w:val="32"/>
      <w:lang w:val="en-US" w:eastAsia="zh-CN" w:bidi="ar-SA"/>
    </w:rPr>
  </w:style>
  <w:style w:type="character" w:styleId="901" w:customStyle="1">
    <w:name w:val="标题 4 字符"/>
    <w:uiPriority w:val="0"/>
    <w:qFormat/>
    <w:rPr>
      <w:rFonts w:ascii="Times New Roman" w:hAnsi="Times New Roman" w:eastAsia="宋体" w:cs="Times New Roman"/>
      <w:b/>
      <w:bCs/>
      <w:sz w:val="28"/>
      <w:szCs w:val="28"/>
    </w:rPr>
  </w:style>
  <w:style w:type="paragraph" w:styleId="902" w:customStyle="1">
    <w:name w:val="段"/>
    <w:next w:val="796"/>
    <w:uiPriority w:val="0"/>
    <w:qFormat/>
    <w:pPr>
      <w:ind w:firstLine="200"/>
      <w:jc w:val="both"/>
    </w:pPr>
    <w:rPr>
      <w:rFonts w:ascii="宋体" w:hAnsi="Times New Roman" w:eastAsia="宋体" w:cs="Times New Roman"/>
      <w:sz w:val="21"/>
      <w:lang w:val="en-US" w:eastAsia="zh-CN" w:bidi="ar-SA"/>
    </w:rPr>
  </w:style>
  <w:style w:type="character" w:styleId="903" w:customStyle="1">
    <w:name w:val="Heading 1 Char"/>
    <w:basedOn w:val="806"/>
    <w:uiPriority w:val="9"/>
    <w:qFormat/>
    <w:rPr>
      <w:rFonts w:ascii="Arial" w:hAnsi="Arial" w:eastAsia="Arial" w:cs="Arial"/>
      <w:sz w:val="40"/>
      <w:szCs w:val="40"/>
    </w:rPr>
  </w:style>
  <w:style w:type="character" w:styleId="904" w:customStyle="1">
    <w:name w:val="Heading 2 Char"/>
    <w:basedOn w:val="806"/>
    <w:uiPriority w:val="9"/>
    <w:qFormat/>
    <w:rPr>
      <w:rFonts w:ascii="Arial" w:hAnsi="Arial" w:eastAsia="Arial" w:cs="Arial"/>
      <w:sz w:val="34"/>
    </w:rPr>
  </w:style>
  <w:style w:type="character" w:styleId="905" w:customStyle="1">
    <w:name w:val="Heading 3 Char"/>
    <w:basedOn w:val="806"/>
    <w:uiPriority w:val="9"/>
    <w:qFormat/>
    <w:rPr>
      <w:rFonts w:ascii="Arial" w:hAnsi="Arial" w:eastAsia="Arial" w:cs="Arial"/>
      <w:sz w:val="30"/>
      <w:szCs w:val="30"/>
    </w:rPr>
  </w:style>
  <w:style w:type="character" w:styleId="906" w:customStyle="1">
    <w:name w:val="Heading 4 Char"/>
    <w:basedOn w:val="806"/>
    <w:uiPriority w:val="9"/>
    <w:qFormat/>
    <w:rPr>
      <w:rFonts w:ascii="Arial" w:hAnsi="Arial" w:eastAsia="Arial" w:cs="Arial"/>
      <w:b/>
      <w:bCs/>
      <w:sz w:val="26"/>
      <w:szCs w:val="26"/>
    </w:rPr>
  </w:style>
  <w:style w:type="character" w:styleId="907" w:customStyle="1">
    <w:name w:val="Heading 5 Char"/>
    <w:basedOn w:val="806"/>
    <w:uiPriority w:val="9"/>
    <w:qFormat/>
    <w:rPr>
      <w:rFonts w:ascii="Arial" w:hAnsi="Arial" w:eastAsia="Arial" w:cs="Arial"/>
      <w:b/>
      <w:bCs/>
      <w:sz w:val="24"/>
      <w:szCs w:val="24"/>
    </w:rPr>
  </w:style>
  <w:style w:type="character" w:styleId="908" w:customStyle="1">
    <w:name w:val="Heading 6 Char"/>
    <w:basedOn w:val="806"/>
    <w:uiPriority w:val="9"/>
    <w:qFormat/>
    <w:rPr>
      <w:rFonts w:ascii="Arial" w:hAnsi="Arial" w:eastAsia="Arial" w:cs="Arial"/>
      <w:b/>
      <w:bCs/>
      <w:sz w:val="22"/>
      <w:szCs w:val="22"/>
    </w:rPr>
  </w:style>
  <w:style w:type="character" w:styleId="909" w:customStyle="1">
    <w:name w:val="Heading 7 Char"/>
    <w:basedOn w:val="806"/>
    <w:uiPriority w:val="9"/>
    <w:qFormat/>
    <w:rPr>
      <w:rFonts w:ascii="Arial" w:hAnsi="Arial" w:eastAsia="Arial" w:cs="Arial"/>
      <w:b/>
      <w:bCs/>
      <w:i/>
      <w:iCs/>
      <w:sz w:val="22"/>
      <w:szCs w:val="22"/>
    </w:rPr>
  </w:style>
  <w:style w:type="character" w:styleId="910" w:customStyle="1">
    <w:name w:val="Heading 8 Char"/>
    <w:basedOn w:val="806"/>
    <w:uiPriority w:val="9"/>
    <w:qFormat/>
    <w:rPr>
      <w:rFonts w:ascii="Arial" w:hAnsi="Arial" w:eastAsia="Arial" w:cs="Arial"/>
      <w:i/>
      <w:iCs/>
      <w:sz w:val="22"/>
      <w:szCs w:val="22"/>
    </w:rPr>
  </w:style>
  <w:style w:type="character" w:styleId="911" w:customStyle="1">
    <w:name w:val="Heading 9 Char"/>
    <w:basedOn w:val="806"/>
    <w:uiPriority w:val="9"/>
    <w:qFormat/>
    <w:rPr>
      <w:rFonts w:ascii="Arial" w:hAnsi="Arial" w:eastAsia="Arial" w:cs="Arial"/>
      <w:i/>
      <w:iCs/>
      <w:sz w:val="21"/>
      <w:szCs w:val="21"/>
    </w:rPr>
  </w:style>
  <w:style w:type="character" w:styleId="912" w:customStyle="1">
    <w:name w:val="Title Char"/>
    <w:basedOn w:val="806"/>
    <w:uiPriority w:val="10"/>
    <w:qFormat/>
    <w:rPr>
      <w:sz w:val="48"/>
      <w:szCs w:val="48"/>
    </w:rPr>
  </w:style>
  <w:style w:type="character" w:styleId="913" w:customStyle="1">
    <w:name w:val="Subtitle Char"/>
    <w:basedOn w:val="806"/>
    <w:uiPriority w:val="11"/>
    <w:qFormat/>
    <w:rPr>
      <w:sz w:val="24"/>
      <w:szCs w:val="24"/>
    </w:rPr>
  </w:style>
  <w:style w:type="paragraph" w:styleId="914">
    <w:name w:val="Quote"/>
    <w:basedOn w:val="796"/>
    <w:next w:val="796"/>
    <w:link w:val="915"/>
    <w:uiPriority w:val="29"/>
    <w:qFormat/>
    <w:pPr>
      <w:ind w:left="720" w:right="720"/>
    </w:pPr>
    <w:rPr>
      <w:i/>
    </w:rPr>
  </w:style>
  <w:style w:type="character" w:styleId="915" w:customStyle="1">
    <w:name w:val="引用 字符"/>
    <w:link w:val="914"/>
    <w:uiPriority w:val="29"/>
    <w:qFormat/>
    <w:rPr>
      <w:i/>
    </w:rPr>
  </w:style>
  <w:style w:type="paragraph" w:styleId="916">
    <w:name w:val="Intense Quote"/>
    <w:basedOn w:val="796"/>
    <w:next w:val="796"/>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character" w:styleId="918" w:customStyle="1">
    <w:name w:val="Header Char"/>
    <w:basedOn w:val="806"/>
    <w:uiPriority w:val="99"/>
    <w:qFormat/>
  </w:style>
  <w:style w:type="character" w:styleId="919" w:customStyle="1">
    <w:name w:val="Footer Char"/>
    <w:basedOn w:val="806"/>
    <w:uiPriority w:val="99"/>
    <w:qFormat/>
  </w:style>
  <w:style w:type="character" w:styleId="920" w:customStyle="1">
    <w:name w:val="Caption Char"/>
    <w:uiPriority w:val="99"/>
    <w:qFormat/>
  </w:style>
  <w:style w:type="table" w:styleId="921" w:customStyle="1">
    <w:name w:val="Table Grid Light"/>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2" w:customStyle="1">
    <w:name w:val="Grid Table 1 Light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Grid Table 2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 Accent 1"/>
    <w:basedOn w:val="8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 Accent 1"/>
    <w:basedOn w:val="8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basedOn w:val="8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basedOn w:val="8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basedOn w:val="8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basedOn w:val="8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basedOn w:val="8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Grid Table 5 Dark- Accent 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Grid Table 6 Colorful - Accent 1"/>
    <w:basedOn w:val="8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basedOn w:val="8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5" w:customStyle="1">
    <w:name w:val="Grid Table 6 Colorful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basedOn w:val="8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basedOn w:val="8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 Accent 1"/>
    <w:basedOn w:val="8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 Accent 1"/>
    <w:basedOn w:val="8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8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8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8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8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8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List Table 2 - Accent 1"/>
    <w:basedOn w:val="8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basedOn w:val="8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basedOn w:val="8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basedOn w:val="8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basedOn w:val="8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basedOn w:val="8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 Accent 1"/>
    <w:basedOn w:val="8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basedOn w:val="8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basedOn w:val="8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basedOn w:val="8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basedOn w:val="8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basedOn w:val="8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List Table 4 - Accent 1"/>
    <w:basedOn w:val="8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8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8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8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8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8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 Accent 1"/>
    <w:basedOn w:val="8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 Accent 1"/>
    <w:basedOn w:val="8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8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8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8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8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8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 Accent 1"/>
    <w:basedOn w:val="8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basedOn w:val="8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basedOn w:val="8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basedOn w:val="8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basedOn w:val="8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basedOn w:val="8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basedOn w:val="8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basedOn w:val="8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basedOn w:val="8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basedOn w:val="8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basedOn w:val="8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basedOn w:val="8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basedOn w:val="8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字符"/>
    <w:link w:val="846"/>
    <w:uiPriority w:val="99"/>
    <w:qFormat/>
    <w:rPr>
      <w:sz w:val="18"/>
    </w:rPr>
  </w:style>
  <w:style w:type="character" w:styleId="1028" w:customStyle="1">
    <w:name w:val="尾注文本 字符"/>
    <w:link w:val="834"/>
    <w:uiPriority w:val="99"/>
    <w:qFormat/>
    <w:rPr>
      <w:sz w:val="20"/>
    </w:rPr>
  </w:style>
  <w:style w:type="paragraph" w:styleId="1029" w:customStyle="1">
    <w:name w:val="TOC 标题111"/>
    <w:uiPriority w:val="39"/>
    <w:unhideWhenUsed/>
    <w:qFormat/>
    <w:rPr>
      <w:rFonts w:ascii="Times New Roman" w:hAnsi="Times New Roman" w:eastAsia="宋体" w:cs="Times New Roman"/>
      <w:lang w:val="en-US" w:eastAsia="zh-CN" w:bidi="ar-SA"/>
    </w:rPr>
  </w:style>
  <w:style w:type="paragraph" w:styleId="1030" w:customStyle="1">
    <w:name w:val="标题 11"/>
    <w:basedOn w:val="796"/>
    <w:next w:val="796"/>
    <w:uiPriority w:val="0"/>
    <w:qFormat/>
    <w:pPr>
      <w:keepLines/>
      <w:keepNext/>
      <w:spacing w:before="340" w:after="330" w:line="578" w:lineRule="auto"/>
      <w:outlineLvl w:val="0"/>
    </w:pPr>
    <w:rPr>
      <w:b/>
      <w:bCs/>
      <w:sz w:val="44"/>
      <w:szCs w:val="44"/>
    </w:rPr>
  </w:style>
  <w:style w:type="character" w:styleId="1031" w:customStyle="1">
    <w:name w:val="签名 字符"/>
    <w:link w:val="839"/>
    <w:uiPriority w:val="0"/>
    <w:qFormat/>
    <w:rPr>
      <w:rFonts w:eastAsia="仿宋_GB2312"/>
      <w:sz w:val="24"/>
    </w:rPr>
  </w:style>
  <w:style w:type="character" w:styleId="1032" w:customStyle="1">
    <w:name w:val="A8"/>
    <w:uiPriority w:val="0"/>
    <w:qFormat/>
    <w:rPr>
      <w:rFonts w:ascii="华文细黑." w:eastAsia="华文细黑." w:cs="华文细黑."/>
      <w:color w:val="000000"/>
      <w:sz w:val="14"/>
      <w:szCs w:val="14"/>
    </w:rPr>
  </w:style>
  <w:style w:type="character" w:styleId="1033" w:customStyle="1">
    <w:name w:val="标题 3 字符1"/>
    <w:uiPriority w:val="0"/>
    <w:qFormat/>
    <w:rPr>
      <w:rFonts w:ascii="宋体" w:hAnsi="宋体" w:eastAsia="宋体"/>
      <w:sz w:val="28"/>
      <w:lang w:val="en-US" w:eastAsia="zh-CN" w:bidi="ar-SA"/>
    </w:rPr>
  </w:style>
  <w:style w:type="character" w:styleId="1034" w:customStyle="1">
    <w:name w:val="正文缩进1 Char"/>
    <w:uiPriority w:val="0"/>
    <w:qFormat/>
    <w:rPr>
      <w:rFonts w:ascii="Times New Roman" w:hAnsi="Times New Roman" w:eastAsia="楷体_GB2312" w:cs="Times New Roman"/>
      <w:sz w:val="24"/>
      <w:szCs w:val="20"/>
    </w:rPr>
  </w:style>
  <w:style w:type="character" w:styleId="1035" w:customStyle="1">
    <w:name w:val="ih151"/>
    <w:uiPriority w:val="0"/>
    <w:qFormat/>
    <w:rPr>
      <w:color w:val="666666"/>
      <w:sz w:val="18"/>
      <w:szCs w:val="18"/>
      <w:u w:val="none"/>
    </w:rPr>
  </w:style>
  <w:style w:type="character" w:styleId="1036" w:customStyle="1">
    <w:name w:val="02 标题 Char"/>
    <w:link w:val="1037"/>
    <w:uiPriority w:val="0"/>
    <w:qFormat/>
    <w:rPr>
      <w:b/>
      <w:sz w:val="21"/>
      <w:szCs w:val="21"/>
    </w:rPr>
  </w:style>
  <w:style w:type="paragraph" w:styleId="1037" w:customStyle="1">
    <w:name w:val="02 标题"/>
    <w:basedOn w:val="796"/>
    <w:link w:val="1036"/>
    <w:uiPriority w:val="0"/>
    <w:qFormat/>
    <w:pPr>
      <w:keepNext/>
      <w:spacing w:line="360" w:lineRule="auto"/>
      <w:widowControl/>
      <w:outlineLvl w:val="0"/>
    </w:pPr>
    <w:rPr>
      <w:b/>
      <w:szCs w:val="21"/>
    </w:rPr>
  </w:style>
  <w:style w:type="character" w:styleId="1038" w:customStyle="1">
    <w:name w:val="3级方案标题 字符"/>
    <w:link w:val="1039"/>
    <w:uiPriority w:val="0"/>
    <w:qFormat/>
    <w:rPr>
      <w:rFonts w:ascii="宋体" w:hAnsi="宋体"/>
      <w:b/>
      <w:color w:val="000000"/>
      <w:sz w:val="32"/>
      <w:szCs w:val="32"/>
    </w:rPr>
  </w:style>
  <w:style w:type="paragraph" w:styleId="1039" w:customStyle="1">
    <w:name w:val="3级方案标题"/>
    <w:basedOn w:val="799"/>
    <w:link w:val="1038"/>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40" w:customStyle="1">
    <w:name w:val="页眉 字符2"/>
    <w:link w:val="838"/>
    <w:uiPriority w:val="99"/>
    <w:qFormat/>
    <w:rPr>
      <w:rFonts w:eastAsia="宋体"/>
      <w:sz w:val="18"/>
      <w:lang w:val="en-US" w:eastAsia="zh-CN" w:bidi="ar-SA"/>
    </w:rPr>
  </w:style>
  <w:style w:type="character" w:styleId="1041" w:customStyle="1">
    <w:name w:val="正文文本缩进 3 字符1"/>
    <w:link w:val="848"/>
    <w:uiPriority w:val="0"/>
    <w:qFormat/>
    <w:rPr>
      <w:b/>
      <w:bCs/>
      <w:sz w:val="28"/>
      <w:u w:val="single"/>
    </w:rPr>
  </w:style>
  <w:style w:type="character" w:styleId="1042" w:customStyle="1">
    <w:name w:val="正文文本首行缩进 字符"/>
    <w:basedOn w:val="1043"/>
    <w:link w:val="860"/>
    <w:uiPriority w:val="0"/>
    <w:qFormat/>
    <w:rPr>
      <w:rFonts w:ascii="Tahoma" w:hAnsi="Tahoma" w:eastAsia="Times New Roman"/>
      <w:sz w:val="21"/>
      <w:szCs w:val="24"/>
      <w:lang w:val="en-US" w:eastAsia="zh-CN" w:bidi="ar-SA"/>
    </w:rPr>
  </w:style>
  <w:style w:type="character" w:styleId="1043" w:customStyle="1">
    <w:name w:val="正文文本 字符"/>
    <w:uiPriority w:val="0"/>
    <w:qFormat/>
    <w:rPr>
      <w:rFonts w:ascii="Tahoma" w:hAnsi="Tahoma" w:eastAsia="Times New Roman"/>
      <w:sz w:val="21"/>
      <w:szCs w:val="24"/>
      <w:lang w:val="en-US" w:eastAsia="zh-CN" w:bidi="ar-SA"/>
    </w:rPr>
  </w:style>
  <w:style w:type="character" w:styleId="1044" w:customStyle="1">
    <w:name w:val="标题 9 字符1"/>
    <w:link w:val="805"/>
    <w:uiPriority w:val="0"/>
    <w:qFormat/>
    <w:rPr>
      <w:b/>
      <w:bCs/>
      <w:sz w:val="21"/>
      <w:szCs w:val="24"/>
    </w:rPr>
  </w:style>
  <w:style w:type="character" w:styleId="1045" w:customStyle="1">
    <w:name w:val="Char Char9"/>
    <w:uiPriority w:val="0"/>
    <w:qFormat/>
    <w:rPr>
      <w:sz w:val="18"/>
      <w:szCs w:val="18"/>
    </w:rPr>
  </w:style>
  <w:style w:type="character" w:styleId="1046" w:customStyle="1">
    <w:name w:val="注释标题 字符"/>
    <w:link w:val="811"/>
    <w:uiPriority w:val="0"/>
    <w:qFormat/>
    <w:rPr>
      <w:sz w:val="24"/>
      <w:szCs w:val="24"/>
    </w:rPr>
  </w:style>
  <w:style w:type="character" w:styleId="1047" w:customStyle="1">
    <w:name w:val="正文缩进 Char1"/>
    <w:uiPriority w:val="0"/>
    <w:qFormat/>
    <w:rPr>
      <w:rFonts w:eastAsia="楷体_GB2312"/>
      <w:sz w:val="24"/>
    </w:rPr>
  </w:style>
  <w:style w:type="character" w:styleId="1048" w:customStyle="1">
    <w:name w:val="批注框文本 字符1"/>
    <w:link w:val="835"/>
    <w:uiPriority w:val="0"/>
    <w:qFormat/>
    <w:rPr>
      <w:rFonts w:ascii="Calibri" w:hAnsi="Calibri" w:eastAsia="宋体"/>
      <w:sz w:val="18"/>
      <w:szCs w:val="18"/>
      <w:lang w:val="en-US" w:eastAsia="zh-CN" w:bidi="ar-SA"/>
    </w:rPr>
  </w:style>
  <w:style w:type="character" w:styleId="1049" w:customStyle="1">
    <w:name w:val="UH正文 Char"/>
    <w:link w:val="1050"/>
    <w:uiPriority w:val="0"/>
    <w:qFormat/>
    <w:rPr>
      <w:rFonts w:ascii="Arial" w:hAnsi="Arial"/>
      <w:sz w:val="24"/>
      <w:szCs w:val="21"/>
      <w:lang w:val="en-US" w:eastAsia="zh-CN" w:bidi="ar-SA"/>
    </w:rPr>
  </w:style>
  <w:style w:type="paragraph" w:styleId="1050" w:customStyle="1">
    <w:name w:val="UH正文"/>
    <w:link w:val="1049"/>
    <w:uiPriority w:val="0"/>
    <w:qFormat/>
    <w:pPr>
      <w:ind w:firstLine="200"/>
      <w:spacing w:line="360" w:lineRule="auto"/>
    </w:pPr>
    <w:rPr>
      <w:rFonts w:ascii="Arial" w:hAnsi="Arial" w:eastAsia="宋体" w:cs="Times New Roman"/>
      <w:sz w:val="24"/>
      <w:szCs w:val="21"/>
      <w:lang w:val="en-US" w:eastAsia="zh-CN" w:bidi="ar-SA"/>
    </w:rPr>
  </w:style>
  <w:style w:type="character" w:styleId="1051" w:customStyle="1">
    <w:name w:val="纯文本 字符1"/>
    <w:link w:val="829"/>
    <w:uiPriority w:val="0"/>
    <w:qFormat/>
    <w:rPr>
      <w:rFonts w:ascii="宋体" w:hAnsi="Courier New" w:eastAsia="宋体"/>
      <w:sz w:val="21"/>
      <w:lang w:val="en-US" w:eastAsia="zh-CN" w:bidi="ar-SA"/>
    </w:rPr>
  </w:style>
  <w:style w:type="character" w:styleId="1052" w:customStyle="1">
    <w:name w:val="标题 7 字符1"/>
    <w:link w:val="803"/>
    <w:uiPriority w:val="0"/>
    <w:qFormat/>
    <w:rPr>
      <w:rFonts w:ascii="Arial" w:hAnsi="Arial" w:cs="Arial"/>
      <w:b/>
      <w:bCs/>
      <w:sz w:val="16"/>
      <w:szCs w:val="16"/>
    </w:rPr>
  </w:style>
  <w:style w:type="character" w:styleId="1053" w:customStyle="1">
    <w:name w:val="Andy_3级 Char"/>
    <w:link w:val="1054"/>
    <w:uiPriority w:val="0"/>
    <w:qFormat/>
    <w:rPr>
      <w:rFonts w:ascii="Calibri" w:hAnsi="Calibri"/>
      <w:sz w:val="24"/>
    </w:rPr>
  </w:style>
  <w:style w:type="paragraph" w:styleId="1054" w:customStyle="1">
    <w:name w:val="Andy_3级"/>
    <w:basedOn w:val="796"/>
    <w:link w:val="1053"/>
    <w:uiPriority w:val="0"/>
    <w:qFormat/>
    <w:pPr>
      <w:ind w:left="1260" w:hanging="420"/>
      <w:spacing w:line="360" w:lineRule="auto"/>
      <w:tabs>
        <w:tab w:val="left" w:pos="1260" w:leader="none"/>
      </w:tabs>
    </w:pPr>
    <w:rPr>
      <w:rFonts w:ascii="Calibri" w:hAnsi="Calibri"/>
      <w:sz w:val="24"/>
    </w:rPr>
  </w:style>
  <w:style w:type="character" w:styleId="1055" w:customStyle="1">
    <w:name w:val="Plain Text Char1"/>
    <w:link w:val="1056"/>
    <w:uiPriority w:val="0"/>
    <w:qFormat/>
    <w:rPr>
      <w:rFonts w:ascii="宋体" w:hAnsi="Courier New" w:eastAsia="楷体_GB2312"/>
      <w:sz w:val="26"/>
    </w:rPr>
  </w:style>
  <w:style w:type="paragraph" w:styleId="1056" w:customStyle="1">
    <w:name w:val="纯文本1"/>
    <w:basedOn w:val="796"/>
    <w:link w:val="1055"/>
    <w:uiPriority w:val="0"/>
    <w:qFormat/>
    <w:rPr>
      <w:rFonts w:ascii="宋体" w:hAnsi="Courier New" w:eastAsia="楷体_GB2312"/>
      <w:sz w:val="26"/>
    </w:rPr>
  </w:style>
  <w:style w:type="character" w:styleId="1057" w:customStyle="1">
    <w:name w:val="不明显参考1"/>
    <w:uiPriority w:val="0"/>
    <w:qFormat/>
    <w:rPr>
      <w:smallCaps/>
      <w:color w:val="c0504d"/>
      <w:u w:val="single"/>
    </w:rPr>
  </w:style>
  <w:style w:type="character" w:styleId="1058" w:customStyle="1">
    <w:name w:val="标题 1 字符1"/>
    <w:link w:val="797"/>
    <w:uiPriority w:val="0"/>
    <w:qFormat/>
    <w:rPr>
      <w:rFonts w:ascii="宋体" w:hAnsi="宋体"/>
      <w:b/>
      <w:sz w:val="36"/>
    </w:rPr>
  </w:style>
  <w:style w:type="character" w:styleId="1059" w:customStyle="1">
    <w:name w:val="样式6 Char"/>
    <w:link w:val="1060"/>
    <w:uiPriority w:val="0"/>
    <w:qFormat/>
    <w:rPr>
      <w:rFonts w:ascii="Arial" w:hAnsi="Arial"/>
      <w:b/>
      <w:bCs/>
      <w:sz w:val="28"/>
      <w:szCs w:val="32"/>
    </w:rPr>
  </w:style>
  <w:style w:type="paragraph" w:styleId="1060" w:customStyle="1">
    <w:name w:val="样式6"/>
    <w:basedOn w:val="798"/>
    <w:link w:val="1059"/>
    <w:uiPriority w:val="0"/>
    <w:qFormat/>
    <w:pPr>
      <w:jc w:val="both"/>
      <w:keepLines/>
    </w:pPr>
    <w:rPr>
      <w:rFonts w:ascii="Arial" w:hAnsi="Arial"/>
      <w:szCs w:val="32"/>
    </w:rPr>
  </w:style>
  <w:style w:type="character" w:styleId="1061" w:customStyle="1">
    <w:name w:val="*正文 Char"/>
    <w:link w:val="1062"/>
    <w:uiPriority w:val="0"/>
    <w:qFormat/>
    <w:rPr>
      <w:rFonts w:ascii="宋体" w:hAnsi="宋体" w:cs="MS Gothic"/>
      <w:sz w:val="24"/>
      <w:szCs w:val="21"/>
      <w:u w:val="none"/>
    </w:rPr>
  </w:style>
  <w:style w:type="paragraph" w:styleId="1062" w:customStyle="1">
    <w:name w:val="*正文"/>
    <w:basedOn w:val="796"/>
    <w:link w:val="1061"/>
    <w:uiPriority w:val="0"/>
    <w:qFormat/>
    <w:pPr>
      <w:ind w:firstLine="480"/>
      <w:spacing w:line="360" w:lineRule="auto"/>
    </w:pPr>
    <w:rPr>
      <w:rFonts w:ascii="宋体" w:hAnsi="宋体"/>
      <w:sz w:val="24"/>
      <w:szCs w:val="21"/>
    </w:rPr>
  </w:style>
  <w:style w:type="character" w:styleId="1063" w:customStyle="1">
    <w:name w:val="正文缩进 字符3"/>
    <w:link w:val="813"/>
    <w:uiPriority w:val="0"/>
    <w:qFormat/>
    <w:rPr>
      <w:sz w:val="21"/>
    </w:rPr>
  </w:style>
  <w:style w:type="character" w:styleId="1064" w:customStyle="1">
    <w:name w:val="副标题 字符"/>
    <w:link w:val="844"/>
    <w:uiPriority w:val="0"/>
    <w:qFormat/>
    <w:rPr>
      <w:rFonts w:ascii="Cambria" w:hAnsi="Cambria" w:eastAsia="宋体"/>
      <w:b/>
      <w:bCs/>
      <w:sz w:val="32"/>
      <w:szCs w:val="32"/>
      <w:lang w:val="en-US" w:eastAsia="zh-CN" w:bidi="ar-SA"/>
    </w:rPr>
  </w:style>
  <w:style w:type="character" w:styleId="1065" w:customStyle="1">
    <w:name w:val="页脚 字符2"/>
    <w:link w:val="836"/>
    <w:uiPriority w:val="99"/>
    <w:qFormat/>
    <w:rPr>
      <w:rFonts w:eastAsia="宋体"/>
      <w:sz w:val="18"/>
      <w:lang w:val="en-US" w:eastAsia="zh-CN" w:bidi="ar-SA"/>
    </w:rPr>
  </w:style>
  <w:style w:type="character" w:styleId="1066" w:customStyle="1">
    <w:name w:val="王兴华的论文正文 Char"/>
    <w:link w:val="1067"/>
    <w:uiPriority w:val="0"/>
    <w:qFormat/>
    <w:rPr>
      <w:rFonts w:eastAsia="宋体"/>
      <w:sz w:val="24"/>
      <w:szCs w:val="24"/>
      <w:lang w:val="en-US" w:eastAsia="zh-CN" w:bidi="ar-SA"/>
    </w:rPr>
  </w:style>
  <w:style w:type="paragraph" w:styleId="1067" w:customStyle="1">
    <w:name w:val="王兴华的论文正文"/>
    <w:basedOn w:val="813"/>
    <w:link w:val="1066"/>
    <w:uiPriority w:val="0"/>
    <w:qFormat/>
    <w:pPr>
      <w:ind w:firstLine="200"/>
      <w:spacing w:line="360" w:lineRule="auto"/>
    </w:pPr>
    <w:rPr>
      <w:sz w:val="24"/>
      <w:szCs w:val="24"/>
    </w:rPr>
  </w:style>
  <w:style w:type="character" w:styleId="1068" w:customStyle="1">
    <w:name w:val="页眉 字符"/>
    <w:uiPriority w:val="0"/>
    <w:qFormat/>
    <w:rPr>
      <w:rFonts w:eastAsia="宋体"/>
      <w:sz w:val="18"/>
      <w:lang w:val="en-US" w:eastAsia="zh-CN" w:bidi="ar-SA"/>
    </w:rPr>
  </w:style>
  <w:style w:type="character" w:styleId="1069" w:customStyle="1">
    <w:name w:val="HTML 预设格式 Char1"/>
    <w:uiPriority w:val="0"/>
    <w:qFormat/>
    <w:rPr>
      <w:rFonts w:ascii="Courier New" w:hAnsi="Courier New" w:eastAsia="楷体_GB2312" w:cs="Courier New"/>
    </w:rPr>
  </w:style>
  <w:style w:type="character" w:styleId="1070" w:customStyle="1">
    <w:name w:val="标题 5 字符"/>
    <w:uiPriority w:val="0"/>
    <w:qFormat/>
    <w:rPr>
      <w:rFonts w:eastAsia="宋体"/>
      <w:b/>
      <w:bCs/>
      <w:sz w:val="28"/>
      <w:szCs w:val="28"/>
      <w:lang w:val="en-US" w:eastAsia="zh-CN" w:bidi="ar-SA"/>
    </w:rPr>
  </w:style>
  <w:style w:type="character" w:styleId="1071" w:customStyle="1">
    <w:name w:val="正文首行缩进2字 Char"/>
    <w:link w:val="1072"/>
    <w:uiPriority w:val="0"/>
    <w:qFormat/>
    <w:rPr>
      <w:rFonts w:eastAsia="楷体_GB2312"/>
      <w:sz w:val="24"/>
      <w:szCs w:val="24"/>
    </w:rPr>
  </w:style>
  <w:style w:type="paragraph" w:styleId="1072" w:customStyle="1">
    <w:name w:val="正文首行缩进2字"/>
    <w:basedOn w:val="796"/>
    <w:link w:val="1071"/>
    <w:uiPriority w:val="0"/>
    <w:qFormat/>
    <w:pPr>
      <w:ind w:firstLine="540"/>
      <w:spacing w:line="288" w:lineRule="auto"/>
    </w:pPr>
    <w:rPr>
      <w:rFonts w:eastAsia="楷体_GB2312"/>
      <w:sz w:val="24"/>
      <w:szCs w:val="24"/>
    </w:rPr>
  </w:style>
  <w:style w:type="character" w:styleId="1073" w:customStyle="1">
    <w:name w:val="批注框文本 字符"/>
    <w:uiPriority w:val="0"/>
    <w:qFormat/>
    <w:rPr>
      <w:rFonts w:eastAsia="楷体_GB2312"/>
      <w:sz w:val="18"/>
      <w:szCs w:val="18"/>
      <w:lang w:bidi="ar-SA"/>
    </w:rPr>
  </w:style>
  <w:style w:type="character" w:styleId="1074" w:customStyle="1">
    <w:name w:val="标题 字符"/>
    <w:link w:val="858"/>
    <w:uiPriority w:val="0"/>
    <w:qFormat/>
    <w:rPr>
      <w:rFonts w:ascii="Cambria" w:hAnsi="Cambria" w:eastAsia="宋体"/>
      <w:b/>
      <w:bCs/>
      <w:sz w:val="32"/>
      <w:szCs w:val="32"/>
      <w:lang w:val="en-US" w:eastAsia="zh-CN" w:bidi="ar-SA"/>
    </w:rPr>
  </w:style>
  <w:style w:type="character" w:styleId="1075" w:customStyle="1">
    <w:name w:val="纯文本 Char"/>
    <w:uiPriority w:val="0"/>
    <w:qFormat/>
    <w:rPr>
      <w:rFonts w:ascii="宋体" w:hAnsi="Courier New" w:eastAsia="楷体_GB2312"/>
      <w:sz w:val="28"/>
      <w:lang w:val="en-US" w:eastAsia="zh-CN" w:bidi="ar-SA"/>
    </w:rPr>
  </w:style>
  <w:style w:type="character" w:styleId="1076" w:customStyle="1">
    <w:name w:val="正文文本首行缩进 2 字符"/>
    <w:link w:val="861"/>
    <w:uiPriority w:val="0"/>
    <w:qFormat/>
    <w:rPr>
      <w:sz w:val="21"/>
      <w:szCs w:val="24"/>
    </w:rPr>
  </w:style>
  <w:style w:type="character" w:styleId="1077" w:customStyle="1">
    <w:name w:val="表格正文 Char"/>
    <w:link w:val="1078"/>
    <w:uiPriority w:val="0"/>
    <w:qFormat/>
    <w:rPr>
      <w:rFonts w:ascii="等线" w:hAnsi="等线"/>
      <w:sz w:val="21"/>
      <w:szCs w:val="21"/>
    </w:rPr>
  </w:style>
  <w:style w:type="paragraph" w:styleId="1078" w:customStyle="1">
    <w:name w:val="表格正文"/>
    <w:basedOn w:val="796"/>
    <w:link w:val="1077"/>
    <w:uiPriority w:val="0"/>
    <w:qFormat/>
    <w:rPr>
      <w:rFonts w:ascii="等线" w:hAnsi="等线"/>
      <w:szCs w:val="21"/>
    </w:rPr>
  </w:style>
  <w:style w:type="character" w:styleId="1079" w:customStyle="1">
    <w:name w:val="HTML 预设格式 字符1"/>
    <w:link w:val="855"/>
    <w:uiPriority w:val="0"/>
    <w:qFormat/>
    <w:rPr>
      <w:rFonts w:ascii="黑体" w:hAnsi="Courier New" w:eastAsia="黑体" w:cs="Times New Roman"/>
      <w:szCs w:val="24"/>
    </w:rPr>
  </w:style>
  <w:style w:type="character" w:styleId="1080" w:customStyle="1">
    <w:name w:val="Char Char2"/>
    <w:uiPriority w:val="0"/>
    <w:qFormat/>
    <w:rPr>
      <w:rFonts w:ascii="宋体" w:hAnsi="宋体" w:eastAsia="楷体_GB2312"/>
      <w:sz w:val="24"/>
      <w:lang w:val="en-US" w:eastAsia="zh-CN" w:bidi="ar-SA"/>
    </w:rPr>
  </w:style>
  <w:style w:type="character" w:styleId="1081" w:customStyle="1">
    <w:name w:val="批注文字 字符1"/>
    <w:link w:val="818"/>
    <w:uiPriority w:val="99"/>
    <w:qFormat/>
    <w:rPr>
      <w:rFonts w:ascii="Calibri" w:hAnsi="Calibri"/>
      <w:sz w:val="21"/>
      <w:szCs w:val="22"/>
    </w:rPr>
  </w:style>
  <w:style w:type="character" w:styleId="1082" w:customStyle="1">
    <w:name w:val="正文2 字符"/>
    <w:link w:val="1083"/>
    <w:uiPriority w:val="0"/>
    <w:qFormat/>
    <w:rPr>
      <w:sz w:val="24"/>
      <w:szCs w:val="24"/>
    </w:rPr>
  </w:style>
  <w:style w:type="paragraph" w:styleId="1083" w:customStyle="1">
    <w:name w:val="正文2"/>
    <w:basedOn w:val="796"/>
    <w:link w:val="1082"/>
    <w:uiPriority w:val="0"/>
    <w:qFormat/>
    <w:pPr>
      <w:ind w:firstLine="420"/>
      <w:spacing w:line="360" w:lineRule="auto"/>
    </w:pPr>
    <w:rPr>
      <w:sz w:val="24"/>
      <w:szCs w:val="24"/>
    </w:rPr>
  </w:style>
  <w:style w:type="character" w:styleId="1084" w:customStyle="1">
    <w:name w:val="font31"/>
    <w:uiPriority w:val="0"/>
    <w:qFormat/>
    <w:rPr>
      <w:rFonts w:hint="eastAsia" w:ascii="黑体" w:eastAsia="黑体" w:cs="黑体"/>
      <w:color w:val="000000"/>
      <w:sz w:val="20"/>
      <w:szCs w:val="20"/>
      <w:u w:val="none"/>
    </w:rPr>
  </w:style>
  <w:style w:type="character" w:styleId="1085" w:customStyle="1">
    <w:name w:val="标题 8 字符1"/>
    <w:link w:val="804"/>
    <w:uiPriority w:val="0"/>
    <w:qFormat/>
    <w:rPr>
      <w:b/>
      <w:bCs/>
      <w:sz w:val="24"/>
      <w:szCs w:val="24"/>
    </w:rPr>
  </w:style>
  <w:style w:type="character" w:styleId="1086" w:customStyle="1">
    <w:name w:val="正文首行缩进 Char"/>
    <w:uiPriority w:val="0"/>
    <w:qFormat/>
    <w:rPr>
      <w:rFonts w:ascii="楷体_GB2312" w:hAnsi="Arial" w:eastAsia="楷体_GB2312"/>
      <w:sz w:val="21"/>
    </w:rPr>
  </w:style>
  <w:style w:type="character" w:styleId="1087" w:customStyle="1">
    <w:name w:val="正文文本缩进 2 字符"/>
    <w:link w:val="833"/>
    <w:uiPriority w:val="0"/>
    <w:qFormat/>
    <w:rPr>
      <w:sz w:val="24"/>
    </w:rPr>
  </w:style>
  <w:style w:type="character" w:styleId="1088" w:customStyle="1">
    <w:name w:val="标题 6 字符1"/>
    <w:link w:val="802"/>
    <w:uiPriority w:val="0"/>
    <w:qFormat/>
    <w:rPr>
      <w:rFonts w:ascii="Cambria" w:hAnsi="Cambria" w:eastAsia="黑体"/>
      <w:b/>
      <w:bCs/>
      <w:sz w:val="28"/>
      <w:szCs w:val="24"/>
    </w:rPr>
  </w:style>
  <w:style w:type="character" w:styleId="1089" w:customStyle="1">
    <w:name w:val="Char Char10"/>
    <w:uiPriority w:val="0"/>
    <w:qFormat/>
    <w:rPr>
      <w:rFonts w:ascii="Times New Roman" w:hAnsi="Times New Roman" w:eastAsia="宋体" w:cs="Times New Roman"/>
      <w:b/>
      <w:bCs/>
      <w:sz w:val="28"/>
      <w:szCs w:val="28"/>
    </w:rPr>
  </w:style>
  <w:style w:type="character" w:styleId="1090" w:customStyle="1">
    <w:name w:val="标题 4 字符1"/>
    <w:link w:val="800"/>
    <w:uiPriority w:val="0"/>
    <w:qFormat/>
    <w:rPr>
      <w:b/>
      <w:bCs/>
      <w:sz w:val="18"/>
    </w:rPr>
  </w:style>
  <w:style w:type="character" w:styleId="1091" w:customStyle="1">
    <w:name w:val="正文文本 字符1"/>
    <w:link w:val="821"/>
    <w:uiPriority w:val="0"/>
    <w:qFormat/>
    <w:rPr>
      <w:rFonts w:ascii="楷体_GB2312" w:hAnsi="Arial" w:eastAsia="楷体_GB2312"/>
      <w:sz w:val="28"/>
    </w:rPr>
  </w:style>
  <w:style w:type="character" w:styleId="1092" w:customStyle="1">
    <w:name w:val="标题 8 字符"/>
    <w:uiPriority w:val="0"/>
    <w:qFormat/>
    <w:rPr>
      <w:rFonts w:ascii="Arial" w:hAnsi="Arial" w:eastAsia="黑体"/>
      <w:sz w:val="24"/>
      <w:szCs w:val="24"/>
      <w:lang w:val="en-US" w:eastAsia="zh-CN" w:bidi="ar-SA"/>
    </w:rPr>
  </w:style>
  <w:style w:type="character" w:styleId="1093" w:customStyle="1">
    <w:name w:val="无间隔 Char"/>
    <w:link w:val="1094"/>
    <w:uiPriority w:val="1"/>
    <w:qFormat/>
    <w:rPr>
      <w:rFonts w:ascii="Calibri" w:hAnsi="Calibri"/>
      <w:sz w:val="22"/>
      <w:szCs w:val="22"/>
      <w:lang w:val="en-US" w:eastAsia="zh-CN" w:bidi="ar-SA"/>
    </w:rPr>
  </w:style>
  <w:style w:type="paragraph" w:styleId="1094" w:customStyle="1">
    <w:name w:val="无间隔1"/>
    <w:link w:val="1093"/>
    <w:uiPriority w:val="1"/>
    <w:qFormat/>
    <w:rPr>
      <w:rFonts w:ascii="Calibri" w:hAnsi="Calibri" w:eastAsia="宋体" w:cs="Times New Roman"/>
      <w:sz w:val="22"/>
      <w:szCs w:val="22"/>
      <w:lang w:val="en-US" w:eastAsia="zh-CN" w:bidi="ar-SA"/>
    </w:rPr>
  </w:style>
  <w:style w:type="character" w:styleId="1095" w:customStyle="1">
    <w:name w:val="正文首行缩进 Char Char"/>
    <w:link w:val="1096"/>
    <w:uiPriority w:val="0"/>
    <w:qFormat/>
    <w:rPr>
      <w:szCs w:val="24"/>
    </w:rPr>
  </w:style>
  <w:style w:type="paragraph" w:styleId="1096" w:customStyle="1">
    <w:name w:val="正文首行缩进1"/>
    <w:basedOn w:val="821"/>
    <w:link w:val="1095"/>
    <w:uiPriority w:val="0"/>
    <w:qFormat/>
    <w:pPr>
      <w:ind w:firstLine="420"/>
      <w:spacing w:after="120"/>
      <w:widowControl/>
    </w:pPr>
    <w:rPr>
      <w:rFonts w:ascii="Times New Roman" w:hAnsi="Times New Roman" w:eastAsia="宋体"/>
      <w:sz w:val="20"/>
      <w:szCs w:val="24"/>
    </w:rPr>
  </w:style>
  <w:style w:type="character" w:styleId="1097" w:customStyle="1">
    <w:name w:val="font11"/>
    <w:uiPriority w:val="0"/>
    <w:qFormat/>
    <w:rPr>
      <w:rFonts w:hint="eastAsia" w:ascii="宋体" w:hAnsi="宋体" w:eastAsia="宋体" w:cs="宋体"/>
      <w:color w:val="000000"/>
      <w:sz w:val="20"/>
      <w:szCs w:val="20"/>
      <w:u w:val="none"/>
    </w:rPr>
  </w:style>
  <w:style w:type="character" w:styleId="1098" w:customStyle="1">
    <w:name w:val="列出段落 Char1"/>
    <w:uiPriority w:val="34"/>
    <w:qFormat/>
    <w:rPr>
      <w:sz w:val="21"/>
      <w:szCs w:val="22"/>
    </w:rPr>
  </w:style>
  <w:style w:type="character" w:styleId="1099" w:customStyle="1">
    <w:name w:val="批注主题 字符1"/>
    <w:link w:val="859"/>
    <w:uiPriority w:val="99"/>
    <w:qFormat/>
    <w:rPr>
      <w:rFonts w:ascii="Calibri" w:hAnsi="Calibri" w:eastAsia="楷体_GB2312"/>
      <w:b/>
      <w:bCs/>
      <w:sz w:val="26"/>
      <w:szCs w:val="22"/>
    </w:rPr>
  </w:style>
  <w:style w:type="character" w:styleId="1100" w:customStyle="1">
    <w:name w:val="blue3"/>
    <w:uiPriority w:val="0"/>
    <w:qFormat/>
    <w:rPr>
      <w:color w:val="0000ff"/>
      <w:spacing w:val="270"/>
      <w:u w:val="none"/>
    </w:rPr>
  </w:style>
  <w:style w:type="character" w:styleId="1101" w:customStyle="1">
    <w:name w:val="列出段落 字符"/>
    <w:link w:val="1102"/>
    <w:uiPriority w:val="34"/>
    <w:qFormat/>
    <w:rPr>
      <w:sz w:val="21"/>
      <w:szCs w:val="24"/>
    </w:rPr>
  </w:style>
  <w:style w:type="paragraph" w:styleId="1102" w:customStyle="1">
    <w:name w:val="列出段落1"/>
    <w:basedOn w:val="796"/>
    <w:link w:val="1101"/>
    <w:uiPriority w:val="34"/>
    <w:qFormat/>
    <w:pPr>
      <w:ind w:firstLine="420"/>
    </w:pPr>
    <w:rPr>
      <w:szCs w:val="24"/>
    </w:rPr>
  </w:style>
  <w:style w:type="character" w:styleId="1103" w:customStyle="1">
    <w:name w:val="标题 3 字符2"/>
    <w:link w:val="799"/>
    <w:uiPriority w:val="0"/>
    <w:qFormat/>
    <w:rPr>
      <w:rFonts w:ascii="宋体" w:hAnsi="宋体" w:eastAsia="宋体"/>
      <w:sz w:val="28"/>
      <w:lang w:val="en-US" w:eastAsia="zh-CN" w:bidi="ar-SA"/>
    </w:rPr>
  </w:style>
  <w:style w:type="character" w:styleId="1104" w:customStyle="1">
    <w:name w:val="正文首行缩进 2 Char"/>
    <w:uiPriority w:val="0"/>
    <w:qFormat/>
    <w:rPr>
      <w:rFonts w:ascii="宋体" w:eastAsia="宋体"/>
      <w:sz w:val="21"/>
      <w:lang w:val="en-US" w:eastAsia="zh-CN" w:bidi="ar-SA"/>
    </w:rPr>
  </w:style>
  <w:style w:type="character" w:styleId="1105" w:customStyle="1">
    <w:name w:val="标题 5 字符1"/>
    <w:link w:val="801"/>
    <w:uiPriority w:val="0"/>
    <w:qFormat/>
    <w:rPr>
      <w:rFonts w:eastAsia="宋体"/>
      <w:b/>
      <w:bCs/>
      <w:sz w:val="18"/>
      <w:lang w:val="en-US" w:eastAsia="zh-CN" w:bidi="ar-SA"/>
    </w:rPr>
  </w:style>
  <w:style w:type="character" w:styleId="1106" w:customStyle="1">
    <w:name w:val="正文文本缩进 字符3"/>
    <w:link w:val="822"/>
    <w:uiPriority w:val="0"/>
    <w:qFormat/>
    <w:rPr>
      <w:rFonts w:ascii="宋体" w:eastAsia="宋体"/>
      <w:sz w:val="28"/>
      <w:lang w:val="en-US" w:eastAsia="zh-CN" w:bidi="ar-SA"/>
    </w:rPr>
  </w:style>
  <w:style w:type="character" w:styleId="1107" w:customStyle="1">
    <w:name w:val="ca-0"/>
    <w:uiPriority w:val="0"/>
    <w:qFormat/>
    <w:rPr>
      <w:rFonts w:ascii="Tahoma" w:hAnsi="Tahoma" w:eastAsia="宋体"/>
      <w:sz w:val="24"/>
      <w:szCs w:val="24"/>
      <w:lang w:val="en-US" w:eastAsia="zh-CN" w:bidi="ar-SA"/>
    </w:rPr>
  </w:style>
  <w:style w:type="character" w:styleId="1108" w:customStyle="1">
    <w:name w:val="font41"/>
    <w:uiPriority w:val="0"/>
    <w:qFormat/>
    <w:rPr>
      <w:rFonts w:hint="eastAsia" w:ascii="宋体" w:hAnsi="宋体" w:eastAsia="宋体" w:cs="宋体"/>
      <w:color w:val="000000"/>
      <w:sz w:val="20"/>
      <w:szCs w:val="20"/>
      <w:u w:val="none"/>
    </w:rPr>
  </w:style>
  <w:style w:type="character" w:styleId="1109" w:customStyle="1">
    <w:name w:val="apple-converted-space"/>
    <w:uiPriority w:val="0"/>
    <w:qFormat/>
  </w:style>
  <w:style w:type="character" w:styleId="1110" w:customStyle="1">
    <w:name w:val="标题 2 字符1"/>
    <w:link w:val="798"/>
    <w:uiPriority w:val="0"/>
    <w:qFormat/>
    <w:rPr>
      <w:rFonts w:ascii="宋体" w:hAnsi="宋体"/>
      <w:b/>
      <w:bCs/>
      <w:sz w:val="28"/>
      <w:szCs w:val="28"/>
    </w:rPr>
  </w:style>
  <w:style w:type="character" w:styleId="1111" w:customStyle="1">
    <w:name w:val="文档结构图 字符"/>
    <w:link w:val="817"/>
    <w:uiPriority w:val="99"/>
    <w:qFormat/>
    <w:rPr>
      <w:sz w:val="21"/>
      <w:shd w:val="clear" w:color="auto" w:fill="000080"/>
    </w:rPr>
  </w:style>
  <w:style w:type="character" w:styleId="1112" w:customStyle="1">
    <w:name w:val="日期 字符"/>
    <w:uiPriority w:val="0"/>
    <w:qFormat/>
    <w:rPr>
      <w:rFonts w:ascii="宋体" w:hAnsi="宋体" w:eastAsia="楷体_GB2312"/>
      <w:sz w:val="24"/>
      <w:szCs w:val="24"/>
      <w:lang w:val="en-US" w:eastAsia="zh-CN" w:bidi="ar-SA"/>
    </w:rPr>
  </w:style>
  <w:style w:type="character" w:styleId="1113" w:customStyle="1">
    <w:name w:val="不明显强调1"/>
    <w:uiPriority w:val="19"/>
    <w:qFormat/>
    <w:rPr>
      <w:i/>
      <w:iCs/>
      <w:color w:val="808080"/>
    </w:rPr>
  </w:style>
  <w:style w:type="character" w:styleId="1114" w:customStyle="1">
    <w:name w:val="日期 字符1"/>
    <w:link w:val="832"/>
    <w:uiPriority w:val="0"/>
    <w:qFormat/>
    <w:rPr>
      <w:rFonts w:ascii="宋体"/>
      <w:sz w:val="28"/>
    </w:rPr>
  </w:style>
  <w:style w:type="character" w:styleId="1115" w:customStyle="1">
    <w:name w:val="标题 7 字符"/>
    <w:uiPriority w:val="0"/>
    <w:qFormat/>
    <w:rPr>
      <w:rFonts w:ascii="宋体" w:hAnsi="Tahoma" w:eastAsia="仿宋_GB2312"/>
      <w:b/>
      <w:sz w:val="24"/>
      <w:szCs w:val="24"/>
      <w:lang w:val="en-US" w:eastAsia="zh-CN" w:bidi="ar-SA"/>
    </w:rPr>
  </w:style>
  <w:style w:type="character" w:styleId="1116" w:customStyle="1">
    <w:name w:val="style221"/>
    <w:uiPriority w:val="0"/>
    <w:qFormat/>
    <w:rPr>
      <w:b/>
      <w:bCs/>
      <w:color w:val="000099"/>
    </w:rPr>
  </w:style>
  <w:style w:type="character" w:styleId="1117" w:customStyle="1">
    <w:name w:val="正文文本 2 字符1"/>
    <w:link w:val="854"/>
    <w:uiPriority w:val="99"/>
    <w:qFormat/>
    <w:rPr>
      <w:sz w:val="21"/>
    </w:rPr>
  </w:style>
  <w:style w:type="character" w:styleId="1118" w:customStyle="1">
    <w:name w:val="_正文 Char"/>
    <w:link w:val="1119"/>
    <w:uiPriority w:val="0"/>
    <w:qFormat/>
    <w:rPr>
      <w:sz w:val="24"/>
      <w:szCs w:val="24"/>
    </w:rPr>
  </w:style>
  <w:style w:type="paragraph" w:styleId="1119" w:customStyle="1">
    <w:name w:val="_正文"/>
    <w:basedOn w:val="796"/>
    <w:link w:val="1118"/>
    <w:uiPriority w:val="0"/>
    <w:qFormat/>
    <w:pPr>
      <w:ind w:firstLine="200"/>
      <w:spacing w:line="360" w:lineRule="auto"/>
    </w:pPr>
    <w:rPr>
      <w:sz w:val="24"/>
      <w:szCs w:val="24"/>
    </w:rPr>
  </w:style>
  <w:style w:type="character" w:styleId="1120" w:customStyle="1">
    <w:name w:val="明显强调1"/>
    <w:uiPriority w:val="21"/>
    <w:qFormat/>
    <w:rPr>
      <w:b/>
      <w:bCs/>
      <w:i/>
      <w:iCs/>
      <w:color w:val="4f81bd"/>
    </w:rPr>
  </w:style>
  <w:style w:type="character" w:styleId="1121" w:customStyle="1">
    <w:name w:val="正文文本 3 字符"/>
    <w:link w:val="820"/>
    <w:uiPriority w:val="99"/>
    <w:qFormat/>
    <w:rPr>
      <w:rFonts w:ascii="宋体" w:hAnsi="宋体" w:eastAsia="楷体_GB2312"/>
      <w:sz w:val="26"/>
    </w:rPr>
  </w:style>
  <w:style w:type="character" w:styleId="1122" w:customStyle="1">
    <w:name w:val="正文缩进 字符"/>
    <w:uiPriority w:val="0"/>
    <w:qFormat/>
    <w:rPr>
      <w:rFonts w:eastAsia="楷体_GB2312"/>
      <w:sz w:val="24"/>
      <w:lang w:bidi="ar-SA"/>
    </w:rPr>
  </w:style>
  <w:style w:type="character" w:styleId="1123" w:customStyle="1">
    <w:name w:val="正文文本缩进 3 Char1"/>
    <w:uiPriority w:val="0"/>
    <w:qFormat/>
    <w:rPr>
      <w:rFonts w:hint="default" w:ascii="Calibri" w:hAnsi="Calibri" w:cs="Calibri"/>
      <w:sz w:val="16"/>
      <w:szCs w:val="16"/>
    </w:rPr>
  </w:style>
  <w:style w:type="character" w:styleId="1124" w:customStyle="1">
    <w:name w:val="题注 字符"/>
    <w:link w:val="814"/>
    <w:uiPriority w:val="0"/>
    <w:qFormat/>
    <w:rPr>
      <w:rFonts w:ascii="Arial" w:hAnsi="Arial" w:eastAsia="黑体"/>
    </w:rPr>
  </w:style>
  <w:style w:type="character" w:styleId="1125" w:customStyle="1">
    <w:name w:val="批注框文本 Char1"/>
    <w:uiPriority w:val="0"/>
    <w:qFormat/>
    <w:rPr>
      <w:rFonts w:hint="default" w:ascii="Calibri" w:hAnsi="Calibri" w:cs="Calibri"/>
      <w:sz w:val="18"/>
      <w:szCs w:val="18"/>
    </w:rPr>
  </w:style>
  <w:style w:type="character" w:styleId="1126" w:customStyle="1">
    <w:name w:val="正文文本缩进 Char"/>
    <w:uiPriority w:val="99"/>
    <w:qFormat/>
    <w:rPr>
      <w:rFonts w:ascii="宋体" w:eastAsia="宋体"/>
      <w:sz w:val="28"/>
      <w:lang w:val="en-US" w:eastAsia="zh-CN" w:bidi="ar-SA"/>
    </w:rPr>
  </w:style>
  <w:style w:type="character" w:styleId="1127" w:customStyle="1">
    <w:name w:val="纯文本 字符"/>
    <w:uiPriority w:val="0"/>
    <w:qFormat/>
    <w:rPr>
      <w:rFonts w:ascii="宋体" w:hAnsi="Courier New" w:eastAsia="楷体_GB2312"/>
      <w:sz w:val="26"/>
      <w:lang w:bidi="ar-SA"/>
    </w:rPr>
  </w:style>
  <w:style w:type="character" w:styleId="1128" w:customStyle="1">
    <w:name w:val="文章正文 字符"/>
    <w:link w:val="1129"/>
    <w:uiPriority w:val="0"/>
    <w:qFormat/>
    <w:rPr>
      <w:sz w:val="24"/>
    </w:rPr>
  </w:style>
  <w:style w:type="paragraph" w:styleId="1129" w:customStyle="1">
    <w:name w:val="文章正文"/>
    <w:basedOn w:val="796"/>
    <w:link w:val="1128"/>
    <w:uiPriority w:val="0"/>
    <w:qFormat/>
    <w:pPr>
      <w:ind w:firstLine="560"/>
      <w:jc w:val="left"/>
      <w:spacing w:line="360" w:lineRule="auto"/>
      <w:widowControl/>
    </w:pPr>
    <w:rPr>
      <w:sz w:val="24"/>
    </w:rPr>
  </w:style>
  <w:style w:type="character" w:styleId="1130" w:customStyle="1">
    <w:name w:val="Andy_2级 Char"/>
    <w:link w:val="1131"/>
    <w:uiPriority w:val="0"/>
    <w:qFormat/>
    <w:rPr>
      <w:rFonts w:ascii="Calibri" w:hAnsi="Calibri"/>
      <w:sz w:val="24"/>
    </w:rPr>
  </w:style>
  <w:style w:type="paragraph" w:styleId="1131" w:customStyle="1">
    <w:name w:val="Andy_2级"/>
    <w:basedOn w:val="796"/>
    <w:link w:val="1130"/>
    <w:uiPriority w:val="0"/>
    <w:qFormat/>
    <w:pPr>
      <w:ind w:left="840" w:hanging="420"/>
      <w:spacing w:line="360" w:lineRule="auto"/>
      <w:tabs>
        <w:tab w:val="left" w:pos="840" w:leader="none"/>
      </w:tabs>
    </w:pPr>
    <w:rPr>
      <w:rFonts w:ascii="Calibri" w:hAnsi="Calibri"/>
      <w:sz w:val="24"/>
    </w:rPr>
  </w:style>
  <w:style w:type="character" w:styleId="1132" w:customStyle="1">
    <w:name w:val="方案正文 Char"/>
    <w:link w:val="1133"/>
    <w:uiPriority w:val="0"/>
    <w:qFormat/>
    <w:rPr>
      <w:sz w:val="24"/>
    </w:rPr>
  </w:style>
  <w:style w:type="paragraph" w:styleId="1133" w:customStyle="1">
    <w:name w:val="方案正文"/>
    <w:basedOn w:val="796"/>
    <w:link w:val="1132"/>
    <w:uiPriority w:val="0"/>
    <w:qFormat/>
    <w:pPr>
      <w:spacing w:line="440" w:lineRule="atLeast"/>
    </w:pPr>
    <w:rPr>
      <w:sz w:val="24"/>
    </w:rPr>
  </w:style>
  <w:style w:type="character" w:styleId="1134" w:customStyle="1">
    <w:name w:val="para1"/>
    <w:uiPriority w:val="0"/>
    <w:qFormat/>
    <w:rPr>
      <w:rFonts w:hint="default" w:ascii="Arial" w:hAnsi="Arial" w:cs="Arial"/>
      <w:sz w:val="18"/>
      <w:szCs w:val="18"/>
    </w:rPr>
  </w:style>
  <w:style w:type="character" w:styleId="1135" w:customStyle="1">
    <w:name w:val="03 正文 Char"/>
    <w:link w:val="1136"/>
    <w:uiPriority w:val="0"/>
    <w:qFormat/>
    <w:rPr>
      <w:sz w:val="21"/>
      <w:szCs w:val="22"/>
    </w:rPr>
  </w:style>
  <w:style w:type="paragraph" w:styleId="1136" w:customStyle="1">
    <w:name w:val="03 正文"/>
    <w:basedOn w:val="796"/>
    <w:link w:val="1135"/>
    <w:uiPriority w:val="0"/>
    <w:qFormat/>
    <w:pPr>
      <w:ind w:firstLine="420"/>
      <w:spacing w:line="500" w:lineRule="atLeast"/>
      <w:widowControl/>
    </w:pPr>
    <w:rPr>
      <w:szCs w:val="22"/>
    </w:rPr>
  </w:style>
  <w:style w:type="character" w:styleId="1137" w:customStyle="1">
    <w:name w:val="param-name"/>
    <w:uiPriority w:val="0"/>
    <w:qFormat/>
    <w:rPr>
      <w:rFonts w:ascii="Tahoma" w:hAnsi="Tahoma" w:eastAsia="宋体"/>
      <w:sz w:val="24"/>
      <w:szCs w:val="24"/>
      <w:lang w:val="en-US" w:eastAsia="zh-CN" w:bidi="ar-SA"/>
    </w:rPr>
  </w:style>
  <w:style w:type="character" w:styleId="1138" w:customStyle="1">
    <w:name w:val="apple-style-span"/>
    <w:uiPriority w:val="0"/>
    <w:qFormat/>
    <w:rPr>
      <w:rFonts w:ascii="Tahoma" w:hAnsi="Tahoma" w:eastAsia="宋体"/>
      <w:sz w:val="24"/>
      <w:szCs w:val="24"/>
      <w:lang w:val="en-US" w:eastAsia="zh-CN" w:bidi="ar-SA"/>
    </w:rPr>
  </w:style>
  <w:style w:type="character" w:styleId="1139" w:customStyle="1">
    <w:name w:val="列出段落 Char"/>
    <w:uiPriority w:val="34"/>
    <w:qFormat/>
    <w:rPr>
      <w:rFonts w:ascii="Calibri" w:hAnsi="Calibri"/>
      <w:sz w:val="24"/>
    </w:rPr>
  </w:style>
  <w:style w:type="character" w:styleId="1140" w:customStyle="1">
    <w:name w:val="Char Char8"/>
    <w:uiPriority w:val="0"/>
    <w:qFormat/>
    <w:rPr>
      <w:sz w:val="18"/>
      <w:szCs w:val="18"/>
    </w:rPr>
  </w:style>
  <w:style w:type="character" w:styleId="1141" w:customStyle="1">
    <w:name w:val="正文文本缩进 字符1"/>
    <w:uiPriority w:val="0"/>
    <w:qFormat/>
    <w:rPr>
      <w:rFonts w:ascii="宋体" w:eastAsia="宋体"/>
      <w:sz w:val="28"/>
      <w:lang w:val="en-US" w:eastAsia="zh-CN" w:bidi="ar-SA"/>
    </w:rPr>
  </w:style>
  <w:style w:type="character" w:styleId="1142" w:customStyle="1">
    <w:name w:val="HTML 预设格式 字符"/>
    <w:uiPriority w:val="0"/>
    <w:qFormat/>
    <w:rPr>
      <w:rFonts w:ascii="宋体" w:hAnsi="宋体" w:cs="宋体"/>
      <w:sz w:val="24"/>
      <w:szCs w:val="24"/>
    </w:rPr>
  </w:style>
  <w:style w:type="character" w:styleId="1143" w:customStyle="1">
    <w:name w:val="style141"/>
    <w:uiPriority w:val="0"/>
    <w:qFormat/>
    <w:rPr>
      <w:rFonts w:hint="eastAsia" w:ascii="宋体" w:hAnsi="宋体" w:eastAsia="宋体"/>
    </w:rPr>
  </w:style>
  <w:style w:type="character" w:styleId="1144" w:customStyle="1">
    <w:name w:val="_标题3 Char"/>
    <w:link w:val="1145"/>
    <w:uiPriority w:val="0"/>
    <w:qFormat/>
    <w:rPr>
      <w:rFonts w:ascii="Calibri" w:hAnsi="Calibri" w:eastAsia="宋体" w:cs="Times New Roman"/>
      <w:b/>
      <w:sz w:val="28"/>
      <w:szCs w:val="21"/>
    </w:rPr>
  </w:style>
  <w:style w:type="paragraph" w:styleId="1145" w:customStyle="1">
    <w:name w:val="_标题3"/>
    <w:basedOn w:val="796"/>
    <w:next w:val="796"/>
    <w:link w:val="1144"/>
    <w:uiPriority w:val="0"/>
    <w:qFormat/>
    <w:pPr>
      <w:jc w:val="left"/>
      <w:keepNext/>
      <w:spacing w:line="360" w:lineRule="auto"/>
      <w:outlineLvl w:val="2"/>
    </w:pPr>
    <w:rPr>
      <w:rFonts w:ascii="Calibri" w:hAnsi="Calibri"/>
      <w:b/>
      <w:sz w:val="28"/>
      <w:szCs w:val="21"/>
    </w:rPr>
  </w:style>
  <w:style w:type="character" w:styleId="1146" w:customStyle="1">
    <w:name w:val="列表段落 字符"/>
    <w:link w:val="1147"/>
    <w:uiPriority w:val="34"/>
    <w:qFormat/>
    <w:rPr>
      <w:rFonts w:ascii="Calibri" w:hAnsi="Calibri"/>
      <w:sz w:val="24"/>
    </w:rPr>
  </w:style>
  <w:style w:type="paragraph" w:styleId="1147">
    <w:name w:val="List Paragraph"/>
    <w:basedOn w:val="796"/>
    <w:link w:val="1146"/>
    <w:uiPriority w:val="34"/>
    <w:qFormat/>
    <w:pPr>
      <w:ind w:firstLine="420"/>
      <w:spacing w:line="360" w:lineRule="auto"/>
    </w:pPr>
    <w:rPr>
      <w:rFonts w:ascii="Calibri" w:hAnsi="Calibri"/>
      <w:sz w:val="24"/>
    </w:rPr>
  </w:style>
  <w:style w:type="character" w:styleId="1148" w:customStyle="1">
    <w:name w:val="para"/>
    <w:uiPriority w:val="0"/>
    <w:qFormat/>
    <w:rPr>
      <w:rFonts w:ascii="Tahoma" w:hAnsi="Tahoma" w:eastAsia="宋体"/>
      <w:sz w:val="24"/>
      <w:szCs w:val="24"/>
      <w:lang w:val="en-US" w:eastAsia="zh-CN" w:bidi="ar-SA"/>
    </w:rPr>
  </w:style>
  <w:style w:type="character" w:styleId="1149" w:customStyle="1">
    <w:name w:val="font21"/>
    <w:uiPriority w:val="0"/>
    <w:qFormat/>
    <w:rPr>
      <w:rFonts w:hint="eastAsia" w:ascii="宋体" w:hAnsi="宋体" w:eastAsia="宋体" w:cs="宋体"/>
      <w:color w:val="000000"/>
      <w:sz w:val="22"/>
      <w:szCs w:val="22"/>
      <w:u w:val="none"/>
    </w:rPr>
  </w:style>
  <w:style w:type="character" w:styleId="1150" w:customStyle="1">
    <w:name w:val="ca-1"/>
    <w:uiPriority w:val="0"/>
    <w:qFormat/>
    <w:rPr>
      <w:rFonts w:ascii="Tahoma" w:hAnsi="Tahoma" w:eastAsia="宋体"/>
      <w:sz w:val="24"/>
      <w:szCs w:val="24"/>
      <w:lang w:val="en-US" w:eastAsia="zh-CN" w:bidi="ar-SA"/>
    </w:rPr>
  </w:style>
  <w:style w:type="character" w:styleId="1151" w:customStyle="1">
    <w:name w:val="style21"/>
    <w:uiPriority w:val="0"/>
    <w:qFormat/>
    <w:rPr>
      <w:rFonts w:ascii="Tahoma" w:hAnsi="Tahoma" w:eastAsia="宋体"/>
      <w:color w:val="2e65b5"/>
      <w:sz w:val="24"/>
      <w:szCs w:val="24"/>
      <w:lang w:val="en-US" w:eastAsia="zh-CN" w:bidi="ar-SA"/>
    </w:rPr>
  </w:style>
  <w:style w:type="character" w:styleId="1152" w:customStyle="1">
    <w:name w:val="纯文本 Char Char Char Char Char Char Char Char Char Char"/>
    <w:uiPriority w:val="0"/>
    <w:qFormat/>
    <w:rPr>
      <w:rFonts w:ascii="宋体" w:hAnsi="Courier New" w:eastAsia="楷体_GB2312"/>
      <w:sz w:val="26"/>
      <w:lang w:val="en-US" w:eastAsia="zh-CN" w:bidi="ar-SA"/>
    </w:rPr>
  </w:style>
  <w:style w:type="character" w:styleId="1153" w:customStyle="1">
    <w:name w:val="无间隔 字符"/>
    <w:link w:val="1154"/>
    <w:uiPriority w:val="1"/>
    <w:qFormat/>
    <w:rPr>
      <w:sz w:val="24"/>
      <w:szCs w:val="24"/>
      <w:lang w:val="en-US" w:eastAsia="zh-CN" w:bidi="ar-SA"/>
    </w:rPr>
  </w:style>
  <w:style w:type="paragraph" w:styleId="1154">
    <w:name w:val="No Spacing"/>
    <w:link w:val="1153"/>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155" w:customStyle="1">
    <w:name w:val="09汇 表 Char"/>
    <w:link w:val="1156"/>
    <w:uiPriority w:val="0"/>
    <w:qFormat/>
    <w:rPr>
      <w:bCs/>
      <w:color w:val="000000"/>
      <w:sz w:val="22"/>
      <w:szCs w:val="24"/>
    </w:rPr>
  </w:style>
  <w:style w:type="paragraph" w:styleId="1156" w:customStyle="1">
    <w:name w:val="09汇 表"/>
    <w:basedOn w:val="796"/>
    <w:link w:val="1155"/>
    <w:uiPriority w:val="0"/>
    <w:qFormat/>
    <w:pPr>
      <w:jc w:val="center"/>
      <w:widowControl/>
    </w:pPr>
    <w:rPr>
      <w:bCs/>
      <w:color w:val="000000"/>
      <w:sz w:val="22"/>
      <w:szCs w:val="24"/>
    </w:rPr>
  </w:style>
  <w:style w:type="character" w:styleId="1157" w:customStyle="1">
    <w:name w:val="正文文本缩进 字符"/>
    <w:uiPriority w:val="0"/>
    <w:qFormat/>
    <w:rPr>
      <w:sz w:val="24"/>
      <w:lang w:bidi="ar-SA"/>
    </w:rPr>
  </w:style>
  <w:style w:type="character" w:styleId="1158" w:customStyle="1">
    <w:name w:val="表格 Char"/>
    <w:link w:val="1159"/>
    <w:uiPriority w:val="0"/>
    <w:qFormat/>
    <w:rPr>
      <w:rFonts w:ascii="等线" w:hAnsi="等线"/>
      <w:color w:val="000000"/>
      <w:szCs w:val="21"/>
      <w:lang w:val="en-US" w:eastAsia="zh-CN" w:bidi="ar-SA"/>
    </w:rPr>
  </w:style>
  <w:style w:type="paragraph" w:styleId="1159" w:customStyle="1">
    <w:name w:val="表格"/>
    <w:next w:val="796"/>
    <w:link w:val="1158"/>
    <w:uiPriority w:val="0"/>
    <w:qFormat/>
    <w:rPr>
      <w:rFonts w:ascii="等线" w:hAnsi="等线" w:eastAsia="宋体" w:cs="Times New Roman"/>
      <w:color w:val="000000"/>
      <w:szCs w:val="21"/>
      <w:lang w:val="en-US" w:eastAsia="zh-CN" w:bidi="ar-SA"/>
    </w:rPr>
  </w:style>
  <w:style w:type="character" w:styleId="1160" w:customStyle="1">
    <w:name w:val="a"/>
    <w:uiPriority w:val="0"/>
    <w:qFormat/>
  </w:style>
  <w:style w:type="character" w:styleId="1161" w:customStyle="1">
    <w:name w:val="一. 字符"/>
    <w:link w:val="1162"/>
    <w:uiPriority w:val="0"/>
    <w:qFormat/>
    <w:rPr>
      <w:b/>
      <w:bCs/>
      <w:sz w:val="28"/>
      <w:szCs w:val="28"/>
    </w:rPr>
  </w:style>
  <w:style w:type="paragraph" w:styleId="1162" w:customStyle="1">
    <w:name w:val="一."/>
    <w:basedOn w:val="796"/>
    <w:link w:val="1161"/>
    <w:uiPriority w:val="0"/>
    <w:qFormat/>
    <w:pPr>
      <w:jc w:val="left"/>
      <w:spacing w:line="360" w:lineRule="auto"/>
    </w:pPr>
    <w:rPr>
      <w:b/>
      <w:bCs/>
      <w:sz w:val="28"/>
      <w:szCs w:val="28"/>
    </w:rPr>
  </w:style>
  <w:style w:type="character" w:styleId="1163" w:customStyle="1">
    <w:name w:val="纯文本 Char Char"/>
    <w:link w:val="1164"/>
    <w:uiPriority w:val="0"/>
    <w:qFormat/>
    <w:rPr>
      <w:rFonts w:ascii="宋体" w:hAnsi="Courier New" w:eastAsia="楷体_GB2312"/>
      <w:sz w:val="26"/>
      <w:szCs w:val="24"/>
    </w:rPr>
  </w:style>
  <w:style w:type="paragraph" w:styleId="1164" w:customStyle="1">
    <w:name w:val="纯文本11"/>
    <w:basedOn w:val="796"/>
    <w:link w:val="1163"/>
    <w:uiPriority w:val="0"/>
    <w:qFormat/>
    <w:pPr>
      <w:jc w:val="left"/>
      <w:widowControl/>
    </w:pPr>
    <w:rPr>
      <w:rFonts w:ascii="宋体" w:hAnsi="Courier New" w:eastAsia="楷体_GB2312"/>
      <w:sz w:val="26"/>
      <w:szCs w:val="24"/>
    </w:rPr>
  </w:style>
  <w:style w:type="character" w:styleId="1165" w:customStyle="1">
    <w:name w:val="_正文段落 Char"/>
    <w:link w:val="1166"/>
    <w:uiPriority w:val="0"/>
    <w:qFormat/>
    <w:rPr>
      <w:rFonts w:ascii="宋体" w:hAnsi="宋体"/>
      <w:sz w:val="24"/>
      <w:szCs w:val="24"/>
    </w:rPr>
  </w:style>
  <w:style w:type="paragraph" w:styleId="1166" w:customStyle="1">
    <w:name w:val="_正文段落"/>
    <w:basedOn w:val="796"/>
    <w:link w:val="1165"/>
    <w:uiPriority w:val="0"/>
    <w:qFormat/>
    <w:pPr>
      <w:ind w:firstLine="480"/>
      <w:jc w:val="left"/>
      <w:spacing w:line="360" w:lineRule="auto"/>
      <w:widowControl/>
    </w:pPr>
    <w:rPr>
      <w:rFonts w:ascii="宋体" w:hAnsi="宋体"/>
      <w:sz w:val="24"/>
      <w:szCs w:val="24"/>
    </w:rPr>
  </w:style>
  <w:style w:type="character" w:styleId="1167" w:customStyle="1">
    <w:name w:val="标题 1 字符"/>
    <w:uiPriority w:val="0"/>
    <w:qFormat/>
    <w:rPr>
      <w:rFonts w:eastAsia="楷体_GB2312"/>
      <w:b/>
      <w:sz w:val="44"/>
      <w:lang w:val="en-US" w:eastAsia="zh-CN" w:bidi="ar-SA"/>
    </w:rPr>
  </w:style>
  <w:style w:type="character" w:styleId="1168" w:customStyle="1">
    <w:name w:val="纯文本 Char1"/>
    <w:uiPriority w:val="0"/>
    <w:qFormat/>
    <w:rPr>
      <w:rFonts w:ascii="宋体" w:hAnsi="Courier New" w:eastAsia="宋体"/>
      <w:sz w:val="21"/>
      <w:lang w:val="en-US" w:eastAsia="zh-CN" w:bidi="ar-SA"/>
    </w:rPr>
  </w:style>
  <w:style w:type="character" w:styleId="1169" w:customStyle="1">
    <w:name w:val="wen Char1"/>
    <w:link w:val="1170"/>
    <w:uiPriority w:val="0"/>
    <w:qFormat/>
    <w:rPr>
      <w:rFonts w:ascii="微软雅黑" w:hAnsi="微软雅黑" w:eastAsia="微软雅黑"/>
      <w:sz w:val="21"/>
      <w:szCs w:val="24"/>
    </w:rPr>
  </w:style>
  <w:style w:type="paragraph" w:styleId="1170" w:customStyle="1">
    <w:name w:val="wen"/>
    <w:basedOn w:val="796"/>
    <w:link w:val="1169"/>
    <w:uiPriority w:val="0"/>
    <w:qFormat/>
    <w:pPr>
      <w:ind w:firstLine="425"/>
      <w:spacing w:line="269" w:lineRule="auto"/>
    </w:pPr>
    <w:rPr>
      <w:rFonts w:ascii="微软雅黑" w:hAnsi="微软雅黑" w:eastAsia="微软雅黑"/>
      <w:szCs w:val="24"/>
    </w:rPr>
  </w:style>
  <w:style w:type="character" w:styleId="1171" w:customStyle="1">
    <w:name w:val="style181"/>
    <w:uiPriority w:val="0"/>
    <w:qFormat/>
    <w:rPr>
      <w:sz w:val="18"/>
      <w:szCs w:val="18"/>
    </w:rPr>
  </w:style>
  <w:style w:type="character" w:styleId="1172" w:customStyle="1">
    <w:name w:val="style4 style24"/>
    <w:uiPriority w:val="0"/>
    <w:qFormat/>
    <w:rPr>
      <w:rFonts w:ascii="Tahoma" w:hAnsi="Tahoma" w:eastAsia="宋体"/>
      <w:sz w:val="24"/>
      <w:szCs w:val="24"/>
      <w:lang w:val="en-US" w:eastAsia="zh-CN" w:bidi="ar-SA"/>
    </w:rPr>
  </w:style>
  <w:style w:type="character" w:styleId="1173" w:customStyle="1">
    <w:name w:val="样式11"/>
    <w:uiPriority w:val="0"/>
    <w:qFormat/>
    <w:rPr>
      <w:b/>
    </w:rPr>
  </w:style>
  <w:style w:type="character" w:styleId="1174" w:customStyle="1">
    <w:name w:val="01 章标 Char"/>
    <w:link w:val="1175"/>
    <w:uiPriority w:val="0"/>
    <w:qFormat/>
    <w:rPr>
      <w:b/>
      <w:sz w:val="44"/>
      <w:szCs w:val="44"/>
    </w:rPr>
  </w:style>
  <w:style w:type="paragraph" w:styleId="1175" w:customStyle="1">
    <w:name w:val="01 章标"/>
    <w:basedOn w:val="796"/>
    <w:link w:val="1174"/>
    <w:uiPriority w:val="0"/>
    <w:qFormat/>
    <w:pPr>
      <w:ind w:firstLine="883"/>
      <w:jc w:val="center"/>
      <w:outlineLvl w:val="0"/>
    </w:pPr>
    <w:rPr>
      <w:b/>
      <w:sz w:val="44"/>
      <w:szCs w:val="44"/>
    </w:rPr>
  </w:style>
  <w:style w:type="character" w:styleId="1176" w:customStyle="1">
    <w:name w:val="文档结构图 Char1"/>
    <w:uiPriority w:val="0"/>
    <w:qFormat/>
    <w:rPr>
      <w:rFonts w:ascii="宋体"/>
      <w:sz w:val="18"/>
      <w:szCs w:val="18"/>
    </w:rPr>
  </w:style>
  <w:style w:type="character" w:styleId="1177" w:customStyle="1">
    <w:name w:val="日期 Char1"/>
    <w:uiPriority w:val="0"/>
    <w:qFormat/>
    <w:rPr>
      <w:rFonts w:eastAsia="楷体_GB2312"/>
      <w:sz w:val="28"/>
    </w:rPr>
  </w:style>
  <w:style w:type="character" w:styleId="1178" w:customStyle="1">
    <w:name w:val="标题 9 字符"/>
    <w:uiPriority w:val="0"/>
    <w:qFormat/>
    <w:rPr>
      <w:rFonts w:ascii="Arial" w:hAnsi="Arial" w:eastAsia="黑体"/>
      <w:sz w:val="28"/>
      <w:szCs w:val="24"/>
      <w:lang w:val="en-US" w:eastAsia="zh-CN" w:bidi="ar-SA"/>
    </w:rPr>
  </w:style>
  <w:style w:type="character" w:styleId="1179" w:customStyle="1">
    <w:name w:val="批注主题 字符"/>
    <w:uiPriority w:val="0"/>
    <w:qFormat/>
    <w:rPr>
      <w:rFonts w:ascii="Tahoma" w:hAnsi="Tahoma" w:eastAsia="宋体"/>
      <w:b/>
      <w:bCs/>
      <w:sz w:val="21"/>
      <w:szCs w:val="24"/>
      <w:lang w:val="en-US" w:eastAsia="zh-CN" w:bidi="ar-SA"/>
    </w:rPr>
  </w:style>
  <w:style w:type="character" w:styleId="1180" w:customStyle="1">
    <w:name w:val="页脚 Char1"/>
    <w:uiPriority w:val="99"/>
    <w:semiHidden/>
    <w:qFormat/>
    <w:rPr>
      <w:rFonts w:eastAsia="楷体_GB2312"/>
      <w:sz w:val="18"/>
      <w:szCs w:val="18"/>
    </w:rPr>
  </w:style>
  <w:style w:type="character" w:styleId="1181" w:customStyle="1">
    <w:name w:val="Andy_正文 Char"/>
    <w:link w:val="1182"/>
    <w:uiPriority w:val="0"/>
    <w:qFormat/>
    <w:rPr>
      <w:rFonts w:ascii="Calibri" w:hAnsi="Calibri"/>
      <w:sz w:val="24"/>
      <w:szCs w:val="24"/>
    </w:rPr>
  </w:style>
  <w:style w:type="paragraph" w:styleId="1182" w:customStyle="1">
    <w:name w:val="Andy_正文"/>
    <w:basedOn w:val="796"/>
    <w:link w:val="1181"/>
    <w:uiPriority w:val="0"/>
    <w:qFormat/>
    <w:pPr>
      <w:ind w:firstLine="480"/>
      <w:spacing w:line="360" w:lineRule="auto"/>
    </w:pPr>
    <w:rPr>
      <w:rFonts w:ascii="Calibri" w:hAnsi="Calibri"/>
      <w:sz w:val="24"/>
      <w:szCs w:val="24"/>
    </w:rPr>
  </w:style>
  <w:style w:type="character" w:styleId="1183" w:customStyle="1">
    <w:name w:val="Char Char1"/>
    <w:uiPriority w:val="0"/>
    <w:qFormat/>
    <w:rPr>
      <w:rFonts w:ascii="宋体" w:hAnsi="宋体" w:eastAsia="楷体_GB2312"/>
      <w:sz w:val="24"/>
      <w:lang w:val="en-US" w:eastAsia="zh-CN" w:bidi="ar-SA"/>
    </w:rPr>
  </w:style>
  <w:style w:type="character" w:styleId="1184" w:customStyle="1">
    <w:name w:val="正文 首行缩进:  2 字符 Char Char Char"/>
    <w:link w:val="1185"/>
    <w:uiPriority w:val="0"/>
    <w:qFormat/>
    <w:rPr>
      <w:sz w:val="21"/>
    </w:rPr>
  </w:style>
  <w:style w:type="paragraph" w:styleId="1185" w:customStyle="1">
    <w:name w:val="正文 首行缩进:  2 字符 Char"/>
    <w:basedOn w:val="796"/>
    <w:link w:val="1184"/>
    <w:uiPriority w:val="0"/>
    <w:qFormat/>
    <w:pPr>
      <w:ind w:firstLine="480"/>
      <w:jc w:val="left"/>
      <w:spacing w:line="360" w:lineRule="auto"/>
    </w:pPr>
  </w:style>
  <w:style w:type="character" w:styleId="1186" w:customStyle="1">
    <w:name w:val="Plain Text Char Char"/>
    <w:link w:val="1187"/>
    <w:uiPriority w:val="0"/>
    <w:qFormat/>
    <w:rPr>
      <w:rFonts w:ascii="宋体" w:hAnsi="Courier New" w:eastAsia="楷体_GB2312"/>
      <w:sz w:val="26"/>
    </w:rPr>
  </w:style>
  <w:style w:type="paragraph" w:styleId="1187" w:customStyle="1">
    <w:name w:val="纯文本2"/>
    <w:basedOn w:val="796"/>
    <w:link w:val="1186"/>
    <w:uiPriority w:val="0"/>
    <w:qFormat/>
    <w:rPr>
      <w:rFonts w:ascii="宋体" w:hAnsi="Courier New" w:eastAsia="楷体_GB2312"/>
      <w:sz w:val="26"/>
    </w:rPr>
  </w:style>
  <w:style w:type="character" w:styleId="1188" w:customStyle="1">
    <w:name w:val="font51"/>
    <w:uiPriority w:val="0"/>
    <w:qFormat/>
    <w:rPr>
      <w:rFonts w:hint="eastAsia" w:ascii="微软雅黑" w:hAnsi="微软雅黑" w:eastAsia="微软雅黑" w:cs="微软雅黑"/>
      <w:color w:val="000000"/>
      <w:sz w:val="24"/>
      <w:szCs w:val="24"/>
      <w:u w:val="none"/>
    </w:rPr>
  </w:style>
  <w:style w:type="character" w:styleId="1189" w:customStyle="1">
    <w:name w:val="正文缩进1 Char1"/>
    <w:uiPriority w:val="0"/>
    <w:qFormat/>
    <w:rPr>
      <w:rFonts w:eastAsia="楷体_GB2312"/>
      <w:sz w:val="24"/>
      <w:lang w:val="en-US" w:eastAsia="zh-CN" w:bidi="ar-SA"/>
    </w:rPr>
  </w:style>
  <w:style w:type="character" w:styleId="1190" w:customStyle="1">
    <w:name w:val="Plain Text Char"/>
    <w:link w:val="1191"/>
    <w:uiPriority w:val="0"/>
    <w:qFormat/>
    <w:rPr>
      <w:rFonts w:ascii="宋体" w:hAnsi="Courier New" w:eastAsia="楷体_GB2312"/>
      <w:sz w:val="26"/>
    </w:rPr>
  </w:style>
  <w:style w:type="paragraph" w:styleId="1191" w:customStyle="1">
    <w:name w:val="纯文本5"/>
    <w:basedOn w:val="796"/>
    <w:link w:val="1190"/>
    <w:uiPriority w:val="0"/>
    <w:qFormat/>
    <w:rPr>
      <w:rFonts w:ascii="宋体" w:hAnsi="Courier New" w:eastAsia="楷体_GB2312"/>
      <w:sz w:val="26"/>
    </w:rPr>
  </w:style>
  <w:style w:type="character" w:styleId="1192" w:customStyle="1">
    <w:name w:val="正文文本 2 字符"/>
    <w:uiPriority w:val="0"/>
    <w:qFormat/>
    <w:rPr>
      <w:rFonts w:ascii="Tahoma" w:hAnsi="Tahoma" w:eastAsia="宋体"/>
      <w:color w:val="000000"/>
      <w:sz w:val="24"/>
      <w:szCs w:val="24"/>
      <w:lang w:val="en-US" w:eastAsia="zh-CN" w:bidi="ar-SA"/>
    </w:rPr>
  </w:style>
  <w:style w:type="character" w:styleId="1193" w:customStyle="1">
    <w:name w:val="页脚 字符"/>
    <w:uiPriority w:val="99"/>
    <w:qFormat/>
    <w:rPr>
      <w:sz w:val="18"/>
      <w:lang w:bidi="ar-SA"/>
    </w:rPr>
  </w:style>
  <w:style w:type="character" w:styleId="1194" w:customStyle="1">
    <w:name w:val="批注文字 字符"/>
    <w:uiPriority w:val="0"/>
    <w:semiHidden/>
    <w:qFormat/>
    <w:rPr>
      <w:rFonts w:ascii="Tahoma" w:hAnsi="Tahoma" w:eastAsia="宋体"/>
      <w:sz w:val="21"/>
      <w:szCs w:val="24"/>
      <w:lang w:val="en-US" w:eastAsia="zh-CN" w:bidi="ar-SA"/>
    </w:rPr>
  </w:style>
  <w:style w:type="character" w:styleId="1195" w:customStyle="1">
    <w:name w:val="页脚 字符1"/>
    <w:uiPriority w:val="99"/>
    <w:qFormat/>
    <w:rPr>
      <w:sz w:val="18"/>
      <w:szCs w:val="18"/>
    </w:rPr>
  </w:style>
  <w:style w:type="character" w:styleId="1196" w:customStyle="1">
    <w:name w:val="HTML 预设格式 Char2"/>
    <w:uiPriority w:val="99"/>
    <w:semiHidden/>
    <w:qFormat/>
    <w:rPr>
      <w:rFonts w:ascii="Courier New" w:hAnsi="Courier New" w:eastAsia="楷体_GB2312" w:cs="Courier New"/>
    </w:rPr>
  </w:style>
  <w:style w:type="character" w:styleId="1197" w:customStyle="1">
    <w:name w:val="font61"/>
    <w:uiPriority w:val="0"/>
    <w:qFormat/>
    <w:rPr>
      <w:rFonts w:hint="eastAsia" w:ascii="宋体" w:hAnsi="宋体" w:eastAsia="宋体" w:cs="宋体"/>
      <w:color w:val="000000"/>
      <w:sz w:val="20"/>
      <w:szCs w:val="20"/>
      <w:u w:val="none"/>
    </w:rPr>
  </w:style>
  <w:style w:type="character" w:styleId="1198" w:customStyle="1">
    <w:name w:val="font01"/>
    <w:uiPriority w:val="0"/>
    <w:qFormat/>
    <w:rPr>
      <w:rFonts w:hint="eastAsia" w:ascii="宋体" w:hAnsi="宋体" w:eastAsia="宋体" w:cs="宋体"/>
      <w:color w:val="000000"/>
      <w:sz w:val="24"/>
      <w:szCs w:val="24"/>
      <w:u w:val="none"/>
    </w:rPr>
  </w:style>
  <w:style w:type="character" w:styleId="1199" w:customStyle="1">
    <w:name w:val="正文缩进 字符1"/>
    <w:uiPriority w:val="0"/>
    <w:qFormat/>
    <w:rPr>
      <w:sz w:val="21"/>
    </w:rPr>
  </w:style>
  <w:style w:type="character" w:styleId="1200" w:customStyle="1">
    <w:name w:val="标题 6 字符"/>
    <w:uiPriority w:val="0"/>
    <w:qFormat/>
    <w:rPr>
      <w:rFonts w:ascii="Arial" w:hAnsi="Arial" w:eastAsia="黑体"/>
      <w:b/>
      <w:bCs/>
      <w:sz w:val="24"/>
      <w:szCs w:val="24"/>
      <w:lang w:val="en-US" w:eastAsia="zh-CN" w:bidi="ar-SA"/>
    </w:rPr>
  </w:style>
  <w:style w:type="character" w:styleId="1201" w:customStyle="1">
    <w:name w:val="批注主题 Char1"/>
    <w:uiPriority w:val="99"/>
    <w:semiHidden/>
    <w:qFormat/>
    <w:rPr>
      <w:rFonts w:eastAsia="楷体_GB2312"/>
      <w:b/>
      <w:bCs/>
      <w:sz w:val="28"/>
    </w:rPr>
  </w:style>
  <w:style w:type="character" w:styleId="1202" w:customStyle="1">
    <w:name w:val="size31"/>
    <w:uiPriority w:val="0"/>
    <w:qFormat/>
    <w:rPr>
      <w:rFonts w:hint="default" w:ascii="Arial" w:hAnsi="Arial" w:eastAsia="宋体" w:cs="Arial"/>
      <w:b/>
      <w:bCs/>
      <w:color w:val="2d2d2d"/>
      <w:sz w:val="18"/>
      <w:szCs w:val="18"/>
      <w:lang w:val="en-US" w:eastAsia="en-US" w:bidi="ar-SA"/>
    </w:rPr>
  </w:style>
  <w:style w:type="character" w:styleId="1203" w:customStyle="1">
    <w:name w:val="标题 2 字符"/>
    <w:uiPriority w:val="0"/>
    <w:qFormat/>
    <w:rPr>
      <w:rFonts w:ascii="Arial" w:hAnsi="Arial"/>
      <w:b/>
      <w:bCs/>
      <w:sz w:val="28"/>
      <w:szCs w:val="32"/>
    </w:rPr>
  </w:style>
  <w:style w:type="character" w:styleId="1204" w:customStyle="1">
    <w:name w:val="正文缩进 字符2"/>
    <w:uiPriority w:val="0"/>
    <w:qFormat/>
    <w:rPr>
      <w:sz w:val="21"/>
    </w:rPr>
  </w:style>
  <w:style w:type="character" w:styleId="1205" w:customStyle="1">
    <w:name w:val="Char Char"/>
    <w:uiPriority w:val="0"/>
    <w:qFormat/>
    <w:rPr>
      <w:rFonts w:ascii="宋体" w:hAnsi="宋体" w:eastAsia="楷体_GB2312"/>
      <w:sz w:val="24"/>
      <w:lang w:val="en-US" w:eastAsia="zh-CN" w:bidi="ar-SA"/>
    </w:rPr>
  </w:style>
  <w:style w:type="character" w:styleId="1206" w:customStyle="1">
    <w:name w:val="Body Text Char"/>
    <w:uiPriority w:val="0"/>
    <w:qFormat/>
    <w:rPr>
      <w:rFonts w:ascii="楷体_GB2312" w:hAnsi="Arial" w:eastAsia="楷体_GB2312" w:cs="Times New Roman"/>
      <w:sz w:val="28"/>
      <w:szCs w:val="20"/>
    </w:rPr>
  </w:style>
  <w:style w:type="character" w:styleId="1207" w:customStyle="1">
    <w:name w:val="正文文本缩进 3 字符"/>
    <w:uiPriority w:val="0"/>
    <w:qFormat/>
    <w:rPr>
      <w:rFonts w:eastAsia="宋体"/>
      <w:sz w:val="16"/>
      <w:szCs w:val="16"/>
      <w:lang w:val="en-US" w:eastAsia="zh-CN" w:bidi="ar-SA"/>
    </w:rPr>
  </w:style>
  <w:style w:type="character" w:styleId="1208" w:customStyle="1">
    <w:name w:val="表格 Char Char"/>
    <w:uiPriority w:val="0"/>
    <w:qFormat/>
    <w:rPr>
      <w:rFonts w:ascii="仿宋_GB2312" w:hAnsi="宋体" w:eastAsia="仿宋_GB2312"/>
      <w:sz w:val="21"/>
      <w:szCs w:val="21"/>
    </w:rPr>
  </w:style>
  <w:style w:type="character" w:styleId="1209" w:customStyle="1">
    <w:name w:val="Char Char7"/>
    <w:uiPriority w:val="0"/>
    <w:qFormat/>
    <w:rPr>
      <w:rFonts w:ascii="Times New Roman" w:hAnsi="Times New Roman" w:eastAsia="宋体" w:cs="Times New Roman"/>
      <w:sz w:val="24"/>
      <w:szCs w:val="24"/>
    </w:rPr>
  </w:style>
  <w:style w:type="character" w:styleId="1210" w:customStyle="1">
    <w:name w:val="批注文字 Char1"/>
    <w:uiPriority w:val="99"/>
    <w:semiHidden/>
    <w:qFormat/>
    <w:rPr>
      <w:rFonts w:ascii="Times New Roman" w:hAnsi="Times New Roman" w:eastAsia="宋体" w:cs="Times New Roman"/>
      <w:szCs w:val="20"/>
    </w:rPr>
  </w:style>
  <w:style w:type="character" w:styleId="1211" w:customStyle="1">
    <w:name w:val="页眉 字符1"/>
    <w:uiPriority w:val="99"/>
    <w:qFormat/>
    <w:rPr>
      <w:sz w:val="18"/>
      <w:szCs w:val="18"/>
    </w:rPr>
  </w:style>
  <w:style w:type="character" w:styleId="1212" w:customStyle="1">
    <w:name w:val="List Paragraph Char"/>
    <w:uiPriority w:val="0"/>
    <w:qFormat/>
  </w:style>
  <w:style w:type="character" w:styleId="1213" w:customStyle="1">
    <w:name w:val="font122"/>
    <w:uiPriority w:val="0"/>
    <w:qFormat/>
    <w:rPr>
      <w:rFonts w:ascii="Calibri" w:hAnsi="Calibri" w:cs="Calibri"/>
      <w:color w:val="000000"/>
      <w:sz w:val="20"/>
      <w:szCs w:val="20"/>
      <w:u w:val="none"/>
    </w:rPr>
  </w:style>
  <w:style w:type="paragraph" w:styleId="1214" w:customStyle="1">
    <w:name w:val="xl239"/>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242"/>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16" w:customStyle="1">
    <w:name w:val="表格内文"/>
    <w:basedOn w:val="796"/>
    <w:uiPriority w:val="0"/>
    <w:qFormat/>
    <w:pPr>
      <w:spacing w:line="360" w:lineRule="auto"/>
    </w:pPr>
    <w:rPr>
      <w:rFonts w:ascii="宋体" w:hAnsi="宋体"/>
      <w:color w:val="000000"/>
      <w:sz w:val="20"/>
    </w:rPr>
  </w:style>
  <w:style w:type="paragraph" w:styleId="1217" w:customStyle="1">
    <w:name w:val="xl128"/>
    <w:basedOn w:val="79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18" w:customStyle="1">
    <w:name w:val="xl4131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19" w:customStyle="1">
    <w:name w:val="列出段落11"/>
    <w:basedOn w:val="796"/>
    <w:uiPriority w:val="34"/>
    <w:qFormat/>
    <w:pPr>
      <w:ind w:firstLine="420"/>
      <w:jc w:val="left"/>
      <w:spacing w:line="360" w:lineRule="atLeast"/>
    </w:pPr>
    <w:rPr>
      <w:rFonts w:ascii="Arial" w:hAnsi="Arial" w:cs="Arial"/>
      <w:sz w:val="24"/>
    </w:rPr>
  </w:style>
  <w:style w:type="paragraph" w:styleId="1220" w:customStyle="1">
    <w:name w:val="xl24253"/>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21" w:customStyle="1">
    <w:name w:val="+正文"/>
    <w:basedOn w:val="796"/>
    <w:uiPriority w:val="0"/>
    <w:qFormat/>
    <w:pPr>
      <w:ind w:firstLine="200"/>
      <w:spacing w:line="360" w:lineRule="auto"/>
    </w:pPr>
    <w:rPr>
      <w:sz w:val="24"/>
      <w:szCs w:val="28"/>
    </w:rPr>
  </w:style>
  <w:style w:type="paragraph" w:styleId="1222" w:customStyle="1">
    <w:name w:val="xl24270"/>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23" w:customStyle="1">
    <w:name w:val="xl6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4"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225" w:customStyle="1">
    <w:name w:val="xl102"/>
    <w:basedOn w:val="796"/>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26" w:customStyle="1">
    <w:name w:val="xl254"/>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7" w:customStyle="1">
    <w:name w:val="l18"/>
    <w:basedOn w:val="796"/>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28" w:customStyle="1">
    <w:name w:val="reader-word-layer"/>
    <w:basedOn w:val="796"/>
    <w:uiPriority w:val="0"/>
    <w:qFormat/>
    <w:pPr>
      <w:jc w:val="left"/>
      <w:spacing w:before="100" w:beforeAutospacing="1" w:after="100" w:afterAutospacing="1"/>
      <w:widowControl/>
    </w:pPr>
    <w:rPr>
      <w:rFonts w:ascii="宋体" w:hAnsi="宋体" w:cs="宋体"/>
      <w:sz w:val="24"/>
      <w:szCs w:val="24"/>
    </w:rPr>
  </w:style>
  <w:style w:type="paragraph" w:styleId="1229" w:customStyle="1">
    <w:name w:val="Char2"/>
    <w:basedOn w:val="796"/>
    <w:uiPriority w:val="0"/>
    <w:qFormat/>
    <w:pPr>
      <w:ind w:left="432" w:hanging="432"/>
    </w:pPr>
    <w:rPr>
      <w:sz w:val="24"/>
      <w:szCs w:val="24"/>
    </w:rPr>
  </w:style>
  <w:style w:type="paragraph" w:styleId="1230" w:customStyle="1">
    <w:name w:val="Char Char Char Char"/>
    <w:basedOn w:val="796"/>
    <w:uiPriority w:val="0"/>
    <w:qFormat/>
    <w:pPr>
      <w:spacing w:line="360" w:lineRule="atLeast"/>
    </w:pPr>
    <w:rPr>
      <w:sz w:val="20"/>
    </w:rPr>
  </w:style>
  <w:style w:type="paragraph" w:styleId="1231" w:customStyle="1">
    <w:name w:val="xl130"/>
    <w:basedOn w:val="79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32" w:customStyle="1">
    <w:name w:val="xl4131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3" w:customStyle="1">
    <w:name w:val="xl41295"/>
    <w:basedOn w:val="796"/>
    <w:uiPriority w:val="0"/>
    <w:qFormat/>
    <w:pPr>
      <w:jc w:val="left"/>
      <w:spacing w:before="100" w:beforeAutospacing="1" w:after="100" w:afterAutospacing="1"/>
      <w:widowControl/>
    </w:pPr>
    <w:rPr>
      <w:rFonts w:ascii="宋体" w:hAnsi="宋体" w:cs="宋体"/>
      <w:b/>
      <w:bCs/>
      <w:sz w:val="24"/>
      <w:szCs w:val="24"/>
    </w:rPr>
  </w:style>
  <w:style w:type="paragraph" w:styleId="1234" w:customStyle="1">
    <w:name w:val="p15"/>
    <w:basedOn w:val="796"/>
    <w:uiPriority w:val="0"/>
    <w:qFormat/>
    <w:pPr>
      <w:ind w:firstLine="420"/>
      <w:widowControl/>
    </w:pPr>
    <w:rPr>
      <w:rFonts w:ascii="Calibri" w:hAnsi="Calibri" w:cs="宋体"/>
      <w:sz w:val="20"/>
      <w:szCs w:val="21"/>
    </w:rPr>
  </w:style>
  <w:style w:type="paragraph" w:styleId="1235" w:customStyle="1">
    <w:name w:val="xl24235"/>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xl2424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7" w:customStyle="1">
    <w:name w:val="纯文本4"/>
    <w:basedOn w:val="796"/>
    <w:uiPriority w:val="0"/>
    <w:qFormat/>
    <w:rPr>
      <w:rFonts w:ascii="宋体" w:hAnsi="Courier New" w:eastAsia="楷体_GB2312"/>
      <w:sz w:val="26"/>
    </w:rPr>
  </w:style>
  <w:style w:type="paragraph" w:styleId="1238" w:customStyle="1">
    <w:name w:val="Char Char Char Char Char Char Char Char Char1 Char"/>
    <w:basedOn w:val="817"/>
    <w:uiPriority w:val="0"/>
    <w:qFormat/>
    <w:pPr>
      <w:spacing w:line="360" w:lineRule="auto"/>
    </w:pPr>
    <w:rPr>
      <w:rFonts w:ascii="Tahoma" w:hAnsi="Tahoma"/>
      <w:sz w:val="24"/>
      <w:szCs w:val="24"/>
    </w:rPr>
  </w:style>
  <w:style w:type="paragraph" w:styleId="1239" w:customStyle="1">
    <w:name w:val="xl24243"/>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40" w:customStyle="1">
    <w:name w:val="Char Char Char Char Char Char Char Char Char Char"/>
    <w:basedOn w:val="796"/>
    <w:uiPriority w:val="0"/>
    <w:qFormat/>
    <w:pPr>
      <w:ind w:left="360" w:hanging="360"/>
      <w:tabs>
        <w:tab w:val="left" w:pos="360" w:leader="none"/>
      </w:tabs>
    </w:pPr>
    <w:rPr>
      <w:sz w:val="24"/>
      <w:szCs w:val="24"/>
    </w:rPr>
  </w:style>
  <w:style w:type="paragraph" w:styleId="1241" w:customStyle="1">
    <w:name w:val="msolistparagraph"/>
    <w:basedOn w:val="796"/>
    <w:uiPriority w:val="0"/>
    <w:qFormat/>
    <w:pPr>
      <w:ind w:firstLine="420"/>
    </w:pPr>
    <w:rPr>
      <w:rFonts w:ascii="Calibri" w:hAnsi="Calibri"/>
      <w:szCs w:val="22"/>
    </w:rPr>
  </w:style>
  <w:style w:type="paragraph" w:styleId="1242" w:customStyle="1">
    <w:name w:val="xl41328"/>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43" w:customStyle="1">
    <w:name w:val="xl24244"/>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44" w:customStyle="1">
    <w:name w:val="xl26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5" w:customStyle="1">
    <w:name w:val="xl4133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6" w:customStyle="1">
    <w:name w:val="Plain Text1"/>
    <w:basedOn w:val="796"/>
    <w:uiPriority w:val="0"/>
    <w:qFormat/>
    <w:rPr>
      <w:rFonts w:ascii="宋体" w:hAnsi="Courier New" w:eastAsia="楷体_GB2312"/>
      <w:sz w:val="28"/>
    </w:rPr>
  </w:style>
  <w:style w:type="paragraph" w:styleId="1247" w:customStyle="1">
    <w:name w:val="font5"/>
    <w:basedOn w:val="796"/>
    <w:uiPriority w:val="0"/>
    <w:qFormat/>
    <w:pPr>
      <w:jc w:val="left"/>
      <w:spacing w:before="100" w:beforeAutospacing="1" w:after="100" w:afterAutospacing="1"/>
      <w:widowControl/>
    </w:pPr>
    <w:rPr>
      <w:rFonts w:ascii="宋体" w:hAnsi="宋体" w:cs="宋体"/>
      <w:sz w:val="18"/>
      <w:szCs w:val="18"/>
    </w:rPr>
  </w:style>
  <w:style w:type="paragraph" w:styleId="1248" w:customStyle="1">
    <w:name w:val="列出段落2"/>
    <w:basedOn w:val="796"/>
    <w:uiPriority w:val="34"/>
    <w:qFormat/>
    <w:pPr>
      <w:ind w:firstLine="420"/>
    </w:pPr>
    <w:rPr>
      <w:rFonts w:ascii="Calibri" w:hAnsi="Calibri"/>
      <w:sz w:val="28"/>
      <w:szCs w:val="22"/>
    </w:rPr>
  </w:style>
  <w:style w:type="paragraph" w:styleId="1249" w:customStyle="1">
    <w:name w:val="Char Char Char Char Char Char Char Char Char Char Char Char Char Char Char Char"/>
    <w:basedOn w:val="796"/>
    <w:uiPriority w:val="0"/>
    <w:qFormat/>
    <w:pPr>
      <w:tabs>
        <w:tab w:val="left" w:pos="360" w:leader="none"/>
      </w:tabs>
    </w:pPr>
    <w:rPr>
      <w:sz w:val="24"/>
      <w:szCs w:val="24"/>
    </w:rPr>
  </w:style>
  <w:style w:type="paragraph" w:styleId="1250" w:customStyle="1">
    <w:name w:val="xl100"/>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51"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252" w:customStyle="1">
    <w:name w:val="Char1 Char Char Char"/>
    <w:basedOn w:val="796"/>
    <w:uiPriority w:val="0"/>
    <w:qFormat/>
    <w:rPr>
      <w:rFonts w:ascii="Tahoma" w:hAnsi="Tahoma"/>
      <w:sz w:val="24"/>
    </w:rPr>
  </w:style>
  <w:style w:type="paragraph" w:styleId="1253" w:customStyle="1">
    <w:name w:val="xl6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255" w:customStyle="1">
    <w:name w:val="xl214"/>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6" w:customStyle="1">
    <w:name w:val="wfxRecipient"/>
    <w:basedOn w:val="796"/>
    <w:uiPriority w:val="0"/>
    <w:qFormat/>
    <w:pPr>
      <w:jc w:val="left"/>
      <w:widowControl/>
    </w:pPr>
    <w:rPr>
      <w:sz w:val="20"/>
      <w:lang w:eastAsia="en-US"/>
    </w:rPr>
  </w:style>
  <w:style w:type="paragraph" w:styleId="1257" w:customStyle="1">
    <w:name w:val="xl24236"/>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58" w:customStyle="1">
    <w:name w:val="pa-14"/>
    <w:basedOn w:val="796"/>
    <w:uiPriority w:val="0"/>
    <w:qFormat/>
    <w:pPr>
      <w:jc w:val="left"/>
      <w:spacing w:before="100" w:beforeAutospacing="1" w:after="100" w:afterAutospacing="1"/>
      <w:widowControl/>
    </w:pPr>
    <w:rPr>
      <w:rFonts w:ascii="宋体" w:hAnsi="宋体" w:cs="宋体"/>
      <w:sz w:val="24"/>
      <w:szCs w:val="24"/>
    </w:rPr>
  </w:style>
  <w:style w:type="paragraph" w:styleId="1259" w:customStyle="1">
    <w:name w:val="xl24227"/>
    <w:basedOn w:val="796"/>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0" w:customStyle="1">
    <w:name w:val="xl115"/>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61" w:customStyle="1">
    <w:name w:val="xl270"/>
    <w:basedOn w:val="796"/>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62" w:customStyle="1">
    <w:name w:val="xl117"/>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63" w:customStyle="1">
    <w:name w:val="Char Char Char Char Char Char Char Char Char1 Char1"/>
    <w:basedOn w:val="817"/>
    <w:uiPriority w:val="0"/>
    <w:qFormat/>
    <w:pPr>
      <w:spacing w:line="360" w:lineRule="auto"/>
    </w:pPr>
    <w:rPr>
      <w:rFonts w:ascii="Tahoma" w:hAnsi="Tahoma"/>
      <w:sz w:val="24"/>
      <w:szCs w:val="24"/>
    </w:rPr>
  </w:style>
  <w:style w:type="paragraph" w:styleId="1264" w:customStyle="1">
    <w:name w:val="List Paragraph1"/>
    <w:basedOn w:val="796"/>
    <w:uiPriority w:val="0"/>
    <w:qFormat/>
    <w:pPr>
      <w:ind w:firstLine="420"/>
    </w:pPr>
    <w:rPr>
      <w:rFonts w:hint="eastAsia" w:eastAsia="楷体_GB2312"/>
      <w:sz w:val="26"/>
    </w:rPr>
  </w:style>
  <w:style w:type="paragraph" w:styleId="1265" w:customStyle="1">
    <w:name w:val="xl274"/>
    <w:basedOn w:val="79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66"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267" w:customStyle="1">
    <w:name w:val="xl8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8" w:customStyle="1">
    <w:name w:val="xl41299"/>
    <w:basedOn w:val="796"/>
    <w:uiPriority w:val="0"/>
    <w:qFormat/>
    <w:pPr>
      <w:jc w:val="left"/>
      <w:spacing w:before="100" w:beforeAutospacing="1" w:after="100" w:afterAutospacing="1"/>
      <w:widowControl/>
    </w:pPr>
    <w:rPr>
      <w:rFonts w:ascii="宋体" w:hAnsi="宋体" w:cs="宋体"/>
      <w:b/>
      <w:bCs/>
      <w:sz w:val="24"/>
      <w:szCs w:val="24"/>
    </w:rPr>
  </w:style>
  <w:style w:type="paragraph" w:styleId="1269" w:customStyle="1">
    <w:name w:val="xl114"/>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70" w:customStyle="1">
    <w:name w:val="xl8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1" w:customStyle="1">
    <w:name w:val="标书标准正文"/>
    <w:basedOn w:val="796"/>
    <w:uiPriority w:val="0"/>
    <w:qFormat/>
    <w:pPr>
      <w:ind w:firstLine="540"/>
      <w:spacing w:line="360" w:lineRule="auto"/>
    </w:pPr>
    <w:rPr>
      <w:sz w:val="24"/>
      <w:szCs w:val="24"/>
    </w:rPr>
  </w:style>
  <w:style w:type="paragraph" w:styleId="1272" w:customStyle="1">
    <w:name w:val="xl282"/>
    <w:basedOn w:val="796"/>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73" w:customStyle="1">
    <w:name w:val="xl77"/>
    <w:basedOn w:val="796"/>
    <w:uiPriority w:val="0"/>
    <w:qFormat/>
    <w:pPr>
      <w:jc w:val="left"/>
      <w:spacing w:before="100" w:beforeAutospacing="1" w:after="100" w:afterAutospacing="1"/>
      <w:widowControl/>
    </w:pPr>
    <w:rPr>
      <w:rFonts w:ascii="宋体" w:hAnsi="宋体" w:cs="宋体"/>
      <w:b/>
      <w:bCs/>
      <w:sz w:val="24"/>
      <w:szCs w:val="24"/>
    </w:rPr>
  </w:style>
  <w:style w:type="paragraph" w:styleId="1274" w:customStyle="1">
    <w:name w:val="列表段落1"/>
    <w:basedOn w:val="796"/>
    <w:uiPriority w:val="34"/>
    <w:qFormat/>
    <w:pPr>
      <w:ind w:firstLine="420"/>
    </w:pPr>
    <w:rPr>
      <w:szCs w:val="24"/>
    </w:rPr>
  </w:style>
  <w:style w:type="paragraph" w:styleId="1275" w:customStyle="1">
    <w:name w:val="xl4131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6" w:customStyle="1">
    <w:name w:val="xl24"/>
    <w:basedOn w:val="796"/>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77" w:customStyle="1">
    <w:name w:val="xl4130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8" w:customStyle="1">
    <w:name w:val="xl125"/>
    <w:basedOn w:val="796"/>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79" w:customStyle="1">
    <w:name w:val="xl4133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0" w:customStyle="1">
    <w:name w:val="Char Char1 Char Char Char Char Char Char Char Char"/>
    <w:basedOn w:val="796"/>
    <w:uiPriority w:val="0"/>
    <w:qFormat/>
    <w:pPr>
      <w:jc w:val="left"/>
      <w:spacing w:after="160" w:line="240" w:lineRule="exact"/>
      <w:widowControl/>
    </w:pPr>
    <w:rPr>
      <w:rFonts w:ascii="Verdana" w:hAnsi="Verdana"/>
      <w:sz w:val="20"/>
      <w:lang w:eastAsia="en-US"/>
    </w:rPr>
  </w:style>
  <w:style w:type="paragraph" w:styleId="1281" w:customStyle="1">
    <w:name w:val="Char Char Char1 Char Char Char Char"/>
    <w:basedOn w:val="796"/>
    <w:uiPriority w:val="0"/>
    <w:qFormat/>
    <w:pPr>
      <w:jc w:val="left"/>
      <w:spacing w:after="160" w:line="240" w:lineRule="exact"/>
      <w:widowControl/>
    </w:pPr>
    <w:rPr>
      <w:sz w:val="24"/>
      <w:szCs w:val="24"/>
    </w:rPr>
  </w:style>
  <w:style w:type="paragraph" w:styleId="1282" w:customStyle="1">
    <w:name w:val="xl134"/>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83" w:customStyle="1">
    <w:name w:val="xl228"/>
    <w:basedOn w:val="796"/>
    <w:uiPriority w:val="0"/>
    <w:qFormat/>
    <w:pPr>
      <w:jc w:val="left"/>
      <w:spacing w:before="100" w:beforeAutospacing="1" w:after="100" w:afterAutospacing="1"/>
      <w:widowControl/>
    </w:pPr>
    <w:rPr>
      <w:rFonts w:ascii="宋体" w:hAnsi="宋体" w:cs="宋体"/>
      <w:sz w:val="24"/>
      <w:szCs w:val="24"/>
    </w:rPr>
  </w:style>
  <w:style w:type="paragraph" w:styleId="1284" w:customStyle="1">
    <w:name w:val="xl24259"/>
    <w:basedOn w:val="796"/>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85" w:customStyle="1">
    <w:name w:val="Javis"/>
    <w:basedOn w:val="796"/>
    <w:uiPriority w:val="0"/>
    <w:qFormat/>
    <w:pPr>
      <w:ind w:right="210"/>
      <w:spacing w:line="360" w:lineRule="auto"/>
    </w:pPr>
    <w:rPr>
      <w:rFonts w:cs="宋体"/>
      <w:sz w:val="24"/>
    </w:rPr>
  </w:style>
  <w:style w:type="paragraph" w:styleId="1286" w:customStyle="1">
    <w:name w:val="xl124"/>
    <w:basedOn w:val="796"/>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87" w:customStyle="1">
    <w:name w:val="text12"/>
    <w:basedOn w:val="796"/>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88" w:customStyle="1">
    <w:name w:val="xl84"/>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89" w:customStyle="1">
    <w:name w:val="pic-info"/>
    <w:basedOn w:val="796"/>
    <w:uiPriority w:val="0"/>
    <w:qFormat/>
    <w:pPr>
      <w:jc w:val="left"/>
      <w:spacing w:before="100" w:beforeAutospacing="1" w:after="100" w:afterAutospacing="1"/>
      <w:widowControl/>
    </w:pPr>
    <w:rPr>
      <w:rFonts w:ascii="宋体" w:hAnsi="宋体" w:cs="宋体"/>
      <w:sz w:val="24"/>
      <w:szCs w:val="24"/>
    </w:rPr>
  </w:style>
  <w:style w:type="paragraph" w:styleId="1290" w:customStyle="1">
    <w:name w:val="xl119"/>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xl22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41309"/>
    <w:basedOn w:val="796"/>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93" w:customStyle="1">
    <w:name w:val="xl24238"/>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4" w:customStyle="1">
    <w:name w:val="xl24248"/>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95" w:customStyle="1">
    <w:name w:val="xl8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96" w:customStyle="1">
    <w:name w:val="正文符号1"/>
    <w:basedOn w:val="1072"/>
    <w:uiPriority w:val="0"/>
    <w:qFormat/>
    <w:pPr>
      <w:ind w:left="975" w:hanging="340"/>
      <w:tabs>
        <w:tab w:val="left" w:pos="840" w:leader="none"/>
        <w:tab w:val="left" w:pos="975" w:leader="none"/>
        <w:tab w:val="left" w:pos="1080" w:leader="none"/>
      </w:tabs>
    </w:pPr>
  </w:style>
  <w:style w:type="paragraph" w:styleId="1297" w:customStyle="1">
    <w:name w:val="xl2425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98" w:customStyle="1">
    <w:name w:val="xl90"/>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9" w:customStyle="1">
    <w:name w:val="xl2427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0" w:customStyle="1">
    <w:name w:val="xl22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1" w:customStyle="1">
    <w:name w:val="xl24269"/>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02" w:customStyle="1">
    <w:name w:val="样式4"/>
    <w:basedOn w:val="858"/>
    <w:uiPriority w:val="0"/>
    <w:qFormat/>
    <w:pPr>
      <w:spacing w:line="480" w:lineRule="auto"/>
      <w:tabs>
        <w:tab w:val="right" w:pos="8494" w:leader="dot"/>
      </w:tabs>
    </w:pPr>
    <w:rPr>
      <w:rFonts w:ascii="Arial" w:hAnsi="Arial" w:eastAsia="黑体" w:cs="Arial"/>
      <w:b w:val="0"/>
      <w:bCs w:val="0"/>
    </w:rPr>
  </w:style>
  <w:style w:type="paragraph" w:styleId="1303" w:customStyle="1">
    <w:name w:val="Char2 Char Char Char Char Char Char Char Char Char"/>
    <w:basedOn w:val="796"/>
    <w:uiPriority w:val="0"/>
    <w:qFormat/>
    <w:pPr>
      <w:ind w:firstLine="200"/>
      <w:spacing w:line="360" w:lineRule="auto"/>
    </w:pPr>
    <w:rPr>
      <w:rFonts w:eastAsia="楷体_GB2312"/>
      <w:sz w:val="28"/>
    </w:rPr>
  </w:style>
  <w:style w:type="paragraph" w:styleId="1304" w:customStyle="1">
    <w:name w:val="xl26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xl109"/>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06" w:customStyle="1">
    <w:name w:val="xl129"/>
    <w:basedOn w:val="79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07" w:customStyle="1">
    <w:name w:val="xl24249"/>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8" w:customStyle="1">
    <w:name w:val="font8"/>
    <w:basedOn w:val="796"/>
    <w:uiPriority w:val="0"/>
    <w:qFormat/>
    <w:pPr>
      <w:jc w:val="left"/>
      <w:spacing w:before="100" w:beforeAutospacing="1" w:after="100" w:afterAutospacing="1"/>
      <w:widowControl/>
    </w:pPr>
    <w:rPr>
      <w:sz w:val="22"/>
      <w:szCs w:val="22"/>
    </w:rPr>
  </w:style>
  <w:style w:type="paragraph" w:styleId="1309" w:customStyle="1">
    <w:name w:val="xl247"/>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0" w:customStyle="1">
    <w:name w:val="xl222"/>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1" w:customStyle="1">
    <w:name w:val="Definition List"/>
    <w:basedOn w:val="796"/>
    <w:next w:val="796"/>
    <w:uiPriority w:val="0"/>
    <w:qFormat/>
    <w:pPr>
      <w:ind w:left="360"/>
      <w:jc w:val="left"/>
    </w:pPr>
    <w:rPr>
      <w:sz w:val="24"/>
    </w:rPr>
  </w:style>
  <w:style w:type="paragraph" w:styleId="1312" w:customStyle="1">
    <w:name w:val="Char Char3"/>
    <w:basedOn w:val="796"/>
    <w:uiPriority w:val="0"/>
    <w:qFormat/>
    <w:rPr>
      <w:rFonts w:ascii="Tahoma" w:hAnsi="Tahoma"/>
      <w:sz w:val="24"/>
    </w:rPr>
  </w:style>
  <w:style w:type="paragraph" w:styleId="1313" w:customStyle="1">
    <w:name w:val="xl23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94"/>
    <w:basedOn w:val="796"/>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15" w:customStyle="1">
    <w:name w:val="Char1"/>
    <w:basedOn w:val="817"/>
    <w:uiPriority w:val="0"/>
    <w:qFormat/>
    <w:pPr>
      <w:ind w:left="357"/>
      <w:jc w:val="left"/>
      <w:spacing w:line="436" w:lineRule="exact"/>
      <w:outlineLvl w:val="3"/>
    </w:pPr>
    <w:rPr>
      <w:rFonts w:ascii="Tahoma" w:hAnsi="Tahoma"/>
      <w:b/>
      <w:sz w:val="24"/>
      <w:szCs w:val="24"/>
    </w:rPr>
  </w:style>
  <w:style w:type="paragraph" w:styleId="1316" w:customStyle="1">
    <w:name w:val="xl91"/>
    <w:basedOn w:val="796"/>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17" w:customStyle="1">
    <w:name w:val="xl244"/>
    <w:basedOn w:val="7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18" w:customStyle="1">
    <w:name w:val="xl4131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9" w:customStyle="1">
    <w:name w:val="纯文本3"/>
    <w:basedOn w:val="796"/>
    <w:uiPriority w:val="0"/>
    <w:qFormat/>
    <w:rPr>
      <w:rFonts w:ascii="宋体" w:hAnsi="Courier New" w:eastAsia="楷体_GB2312"/>
      <w:sz w:val="26"/>
    </w:rPr>
  </w:style>
  <w:style w:type="paragraph" w:styleId="1320" w:customStyle="1">
    <w:name w:val="xl122"/>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21" w:customStyle="1">
    <w:name w:val="xl73"/>
    <w:basedOn w:val="796"/>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22" w:customStyle="1">
    <w:name w:val="Char Char Char Char Char Char1 Char"/>
    <w:basedOn w:val="796"/>
    <w:uiPriority w:val="0"/>
    <w:qFormat/>
    <w:rPr>
      <w:rFonts w:ascii="Tahoma" w:hAnsi="Tahoma"/>
      <w:sz w:val="24"/>
    </w:rPr>
  </w:style>
  <w:style w:type="paragraph" w:styleId="1323" w:customStyle="1">
    <w:name w:val="xl71"/>
    <w:basedOn w:val="79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24" w:customStyle="1">
    <w:name w:val="表头"/>
    <w:basedOn w:val="814"/>
    <w:uiPriority w:val="0"/>
    <w:qFormat/>
    <w:pPr>
      <w:jc w:val="center"/>
      <w:keepLines/>
      <w:keepNext/>
      <w:spacing w:before="120" w:after="120" w:line="300" w:lineRule="auto"/>
      <w:widowControl/>
    </w:pPr>
    <w:rPr>
      <w:sz w:val="21"/>
    </w:rPr>
  </w:style>
  <w:style w:type="paragraph" w:styleId="1325" w:customStyle="1">
    <w:name w:val="xl7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6" w:customStyle="1">
    <w:name w:val="xl41327"/>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7" w:customStyle="1">
    <w:name w:val="a1"/>
    <w:basedOn w:val="796"/>
    <w:uiPriority w:val="0"/>
    <w:qFormat/>
    <w:pPr>
      <w:jc w:val="left"/>
      <w:spacing w:before="100" w:beforeAutospacing="1" w:after="100" w:afterAutospacing="1"/>
      <w:widowControl/>
    </w:pPr>
    <w:rPr>
      <w:rFonts w:ascii="宋体" w:hAnsi="宋体" w:cs="宋体"/>
      <w:sz w:val="24"/>
      <w:szCs w:val="24"/>
    </w:rPr>
  </w:style>
  <w:style w:type="paragraph" w:styleId="1328" w:customStyle="1">
    <w:name w:val="xl23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xl255"/>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0" w:customStyle="1">
    <w:name w:val="列出段落3"/>
    <w:basedOn w:val="796"/>
    <w:uiPriority w:val="99"/>
    <w:qFormat/>
    <w:pPr>
      <w:ind w:firstLine="420"/>
    </w:pPr>
    <w:rPr>
      <w:szCs w:val="24"/>
    </w:rPr>
  </w:style>
  <w:style w:type="paragraph" w:styleId="1331" w:customStyle="1">
    <w:name w:val="表格形式1"/>
    <w:basedOn w:val="796"/>
    <w:uiPriority w:val="0"/>
    <w:qFormat/>
    <w:pPr>
      <w:jc w:val="left"/>
      <w:spacing w:line="360" w:lineRule="atLeast"/>
    </w:pPr>
    <w:rPr>
      <w:rFonts w:ascii="宋体" w:eastAsia="仿宋_GB2312"/>
      <w:sz w:val="24"/>
      <w:szCs w:val="24"/>
    </w:rPr>
  </w:style>
  <w:style w:type="paragraph" w:styleId="1332" w:customStyle="1">
    <w:name w:val="xl280"/>
    <w:basedOn w:val="79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33" w:customStyle="1">
    <w:name w:val="xl24242"/>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4" w:customStyle="1">
    <w:name w:val="xl41332"/>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35" w:customStyle="1">
    <w:name w:val="xl121"/>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36" w:customStyle="1">
    <w:name w:val="IBM 正文"/>
    <w:basedOn w:val="796"/>
    <w:uiPriority w:val="0"/>
    <w:qFormat/>
    <w:pPr>
      <w:spacing w:line="400" w:lineRule="exact"/>
    </w:pPr>
    <w:rPr>
      <w:spacing w:val="20"/>
      <w:sz w:val="24"/>
    </w:rPr>
  </w:style>
  <w:style w:type="paragraph" w:styleId="1337" w:customStyle="1">
    <w:name w:val="xl4132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8" w:customStyle="1">
    <w:name w:val="xl267"/>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9" w:customStyle="1">
    <w:name w:val="xl22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0" w:customStyle="1">
    <w:name w:val="xl41307"/>
    <w:basedOn w:val="796"/>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41"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42" w:customStyle="1">
    <w:name w:val="xl41302"/>
    <w:basedOn w:val="796"/>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3" w:customStyle="1">
    <w:name w:val="absatz4"/>
    <w:basedOn w:val="796"/>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44" w:customStyle="1">
    <w:name w:val="Char Char Char Char Char Char Char"/>
    <w:basedOn w:val="796"/>
    <w:uiPriority w:val="0"/>
    <w:qFormat/>
    <w:rPr>
      <w:rFonts w:ascii="仿宋_GB2312" w:eastAsia="仿宋_GB2312"/>
      <w:b/>
      <w:sz w:val="32"/>
      <w:szCs w:val="32"/>
    </w:rPr>
  </w:style>
  <w:style w:type="paragraph" w:styleId="1345" w:customStyle="1">
    <w:name w:val="_Style 101"/>
    <w:basedOn w:val="796"/>
    <w:next w:val="1147"/>
    <w:uiPriority w:val="34"/>
    <w:qFormat/>
    <w:pPr>
      <w:ind w:firstLine="420"/>
      <w:spacing w:line="360" w:lineRule="auto"/>
    </w:pPr>
    <w:rPr>
      <w:rFonts w:ascii="Calibri" w:hAnsi="Calibri"/>
      <w:lang w:val="zh-CN"/>
    </w:rPr>
  </w:style>
  <w:style w:type="paragraph" w:styleId="1346" w:customStyle="1">
    <w:name w:val="小四 段落 宋体 Char Char"/>
    <w:basedOn w:val="796"/>
    <w:uiPriority w:val="0"/>
    <w:qFormat/>
    <w:pPr>
      <w:ind w:firstLine="480"/>
      <w:spacing w:line="360" w:lineRule="auto"/>
    </w:pPr>
    <w:rPr>
      <w:rFonts w:ascii="宋体" w:hAnsi="宋体"/>
      <w:sz w:val="24"/>
      <w:szCs w:val="24"/>
    </w:rPr>
  </w:style>
  <w:style w:type="paragraph" w:styleId="1347" w:customStyle="1">
    <w:name w:val="5级方案标题"/>
    <w:basedOn w:val="800"/>
    <w:uiPriority w:val="0"/>
    <w:qFormat/>
    <w:pPr>
      <w:keepLines/>
      <w:spacing w:line="377" w:lineRule="auto"/>
      <w:outlineLvl w:val="4"/>
    </w:pPr>
    <w:rPr>
      <w:rFonts w:ascii="宋体" w:hAnsi="宋体"/>
      <w:sz w:val="24"/>
      <w:szCs w:val="28"/>
      <w:lang w:val="zh-CN"/>
    </w:rPr>
  </w:style>
  <w:style w:type="paragraph" w:styleId="1348" w:customStyle="1">
    <w:name w:val="xl216"/>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49" w:customStyle="1">
    <w:name w:val="xl108"/>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50" w:customStyle="1">
    <w:name w:val="xl2423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24261"/>
    <w:basedOn w:val="796"/>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52" w:customStyle="1">
    <w:name w:val="xl24256"/>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3" w:customStyle="1">
    <w:name w:val="xl24268"/>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4" w:customStyle="1">
    <w:name w:val="xl120"/>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55" w:customStyle="1">
    <w:name w:val="_Style 4"/>
    <w:basedOn w:val="796"/>
    <w:uiPriority w:val="34"/>
    <w:qFormat/>
    <w:pPr>
      <w:ind w:firstLine="420"/>
    </w:pPr>
    <w:rPr>
      <w:rFonts w:ascii="Calibri" w:hAnsi="Calibri"/>
      <w:szCs w:val="22"/>
    </w:rPr>
  </w:style>
  <w:style w:type="paragraph" w:styleId="1356" w:customStyle="1">
    <w:name w:val="xl41324"/>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271"/>
    <w:basedOn w:val="796"/>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58" w:customStyle="1">
    <w:name w:val="xl101"/>
    <w:basedOn w:val="796"/>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59" w:customStyle="1">
    <w:name w:val="xl23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font10"/>
    <w:basedOn w:val="796"/>
    <w:uiPriority w:val="0"/>
    <w:qFormat/>
    <w:pPr>
      <w:jc w:val="left"/>
      <w:spacing w:before="100" w:beforeAutospacing="1" w:after="100" w:afterAutospacing="1"/>
      <w:widowControl/>
    </w:pPr>
    <w:rPr>
      <w:rFonts w:ascii="宋体" w:hAnsi="宋体" w:cs="宋体"/>
      <w:sz w:val="18"/>
      <w:szCs w:val="18"/>
    </w:rPr>
  </w:style>
  <w:style w:type="paragraph" w:styleId="1361" w:customStyle="1">
    <w:name w:val="xl279"/>
    <w:basedOn w:val="79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62" w:customStyle="1">
    <w:name w:val="xl7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xl118"/>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64" w:customStyle="1">
    <w:name w:val="xl2422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5" w:customStyle="1">
    <w:name w:val="正文 A"/>
    <w:next w:val="902"/>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66" w:customStyle="1">
    <w:name w:val="xl69"/>
    <w:basedOn w:val="7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7" w:customStyle="1">
    <w:name w:val="xl132"/>
    <w:basedOn w:val="79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68" w:customStyle="1">
    <w:name w:val="xl41333"/>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69" w:customStyle="1">
    <w:name w:val="xl245"/>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0"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正文文本 21"/>
    <w:basedOn w:val="796"/>
    <w:uiPriority w:val="0"/>
    <w:qFormat/>
    <w:pPr>
      <w:ind w:left="720" w:hanging="720"/>
      <w:widowControl/>
    </w:pPr>
    <w:rPr>
      <w:sz w:val="24"/>
      <w:lang w:val="en-GB"/>
    </w:rPr>
  </w:style>
  <w:style w:type="paragraph" w:styleId="1372" w:customStyle="1">
    <w:name w:val="普通正文"/>
    <w:basedOn w:val="796"/>
    <w:uiPriority w:val="0"/>
    <w:qFormat/>
    <w:pPr>
      <w:ind w:firstLine="425"/>
      <w:jc w:val="left"/>
    </w:pPr>
    <w:rPr>
      <w:rFonts w:ascii="宋体" w:hAnsi="宋体"/>
      <w:color w:val="000000"/>
      <w:sz w:val="24"/>
    </w:rPr>
  </w:style>
  <w:style w:type="paragraph" w:styleId="1373" w:customStyle="1">
    <w:name w:val="xl224"/>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4" w:customStyle="1">
    <w:name w:val="2级方案标题"/>
    <w:basedOn w:val="798"/>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75" w:customStyle="1">
    <w:name w:val="xl24230"/>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6" w:customStyle="1">
    <w:name w:val="正文alt+z"/>
    <w:basedOn w:val="796"/>
    <w:uiPriority w:val="0"/>
    <w:qFormat/>
    <w:pPr>
      <w:ind w:firstLine="200"/>
      <w:spacing w:line="360" w:lineRule="auto"/>
    </w:pPr>
    <w:rPr>
      <w:rFonts w:ascii="Time New Roman" w:hAnsi="Time New Roman"/>
      <w:sz w:val="24"/>
      <w:szCs w:val="24"/>
    </w:rPr>
  </w:style>
  <w:style w:type="paragraph" w:styleId="1377" w:customStyle="1">
    <w:name w:val="正文－恩普"/>
    <w:basedOn w:val="813"/>
    <w:uiPriority w:val="0"/>
    <w:qFormat/>
    <w:pPr>
      <w:ind w:firstLine="200"/>
      <w:spacing w:line="360" w:lineRule="auto"/>
    </w:pPr>
    <w:rPr>
      <w:rFonts w:eastAsia="楷体_GB2312"/>
      <w:sz w:val="24"/>
    </w:rPr>
  </w:style>
  <w:style w:type="paragraph" w:styleId="1378" w:customStyle="1">
    <w:name w:val="Char Char Char Char Char Char Char Char Char"/>
    <w:basedOn w:val="796"/>
    <w:uiPriority w:val="0"/>
    <w:qFormat/>
    <w:pPr>
      <w:jc w:val="left"/>
      <w:spacing w:after="160" w:line="240" w:lineRule="exact"/>
      <w:widowControl/>
    </w:pPr>
    <w:rPr>
      <w:sz w:val="24"/>
      <w:szCs w:val="24"/>
    </w:rPr>
  </w:style>
  <w:style w:type="paragraph" w:styleId="1379" w:customStyle="1">
    <w:name w:val="font6"/>
    <w:basedOn w:val="796"/>
    <w:uiPriority w:val="0"/>
    <w:qFormat/>
    <w:pPr>
      <w:jc w:val="left"/>
      <w:spacing w:before="100" w:beforeAutospacing="1" w:after="100" w:afterAutospacing="1"/>
      <w:widowControl/>
    </w:pPr>
    <w:rPr>
      <w:rFonts w:ascii="宋体" w:hAnsi="宋体" w:cs="宋体"/>
      <w:sz w:val="18"/>
      <w:szCs w:val="18"/>
    </w:rPr>
  </w:style>
  <w:style w:type="paragraph" w:styleId="1380" w:customStyle="1">
    <w:name w:val="xl99"/>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1" w:customStyle="1">
    <w:name w:val="xl2422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2" w:customStyle="1">
    <w:name w:val="xl116"/>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83" w:customStyle="1">
    <w:name w:val="xl24232"/>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4" w:customStyle="1">
    <w:name w:val="xl10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5" w:customStyle="1">
    <w:name w:val="xl21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6" w:customStyle="1">
    <w:name w:val="正式行文"/>
    <w:basedOn w:val="796"/>
    <w:uiPriority w:val="0"/>
    <w:qFormat/>
    <w:pPr>
      <w:ind w:firstLine="200"/>
      <w:spacing w:line="360" w:lineRule="auto"/>
    </w:pPr>
    <w:rPr>
      <w:sz w:val="24"/>
      <w:szCs w:val="24"/>
    </w:rPr>
  </w:style>
  <w:style w:type="paragraph" w:styleId="1387" w:customStyle="1">
    <w:name w:val="xl24239"/>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8" w:customStyle="1">
    <w:name w:val="xl8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9" w:customStyle="1">
    <w:name w:val="xl112"/>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90" w:customStyle="1">
    <w:name w:val="Char Char11"/>
    <w:basedOn w:val="796"/>
    <w:uiPriority w:val="0"/>
    <w:qFormat/>
    <w:pPr>
      <w:jc w:val="left"/>
      <w:spacing w:after="160" w:line="240" w:lineRule="exact"/>
      <w:widowControl/>
    </w:pPr>
    <w:rPr>
      <w:rFonts w:ascii="Verdana" w:hAnsi="Verdana"/>
      <w:sz w:val="20"/>
      <w:lang w:eastAsia="en-US"/>
    </w:rPr>
  </w:style>
  <w:style w:type="paragraph" w:styleId="1391" w:customStyle="1">
    <w:name w:val="xl217"/>
    <w:basedOn w:val="796"/>
    <w:uiPriority w:val="0"/>
    <w:qFormat/>
    <w:pPr>
      <w:jc w:val="center"/>
      <w:spacing w:before="100" w:beforeAutospacing="1" w:after="100" w:afterAutospacing="1"/>
      <w:widowControl/>
    </w:pPr>
    <w:rPr>
      <w:rFonts w:ascii="宋体" w:hAnsi="宋体" w:cs="宋体"/>
      <w:sz w:val="24"/>
      <w:szCs w:val="24"/>
    </w:rPr>
  </w:style>
  <w:style w:type="paragraph" w:styleId="1392" w:customStyle="1">
    <w:name w:val="xl8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xl24255"/>
    <w:basedOn w:val="7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94" w:customStyle="1">
    <w:name w:val="Char Char1 Char Char Char Char Char Char Char"/>
    <w:basedOn w:val="796"/>
    <w:uiPriority w:val="0"/>
    <w:qFormat/>
    <w:rPr>
      <w:rFonts w:eastAsia="楷体_GB2312"/>
      <w:sz w:val="26"/>
    </w:rPr>
  </w:style>
  <w:style w:type="paragraph" w:styleId="1395" w:customStyle="1">
    <w:name w:val="xl131"/>
    <w:basedOn w:val="79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96" w:customStyle="1">
    <w:name w:val="Definition Term"/>
    <w:basedOn w:val="796"/>
    <w:next w:val="796"/>
    <w:uiPriority w:val="0"/>
    <w:qFormat/>
    <w:pPr>
      <w:jc w:val="left"/>
    </w:pPr>
    <w:rPr>
      <w:sz w:val="24"/>
    </w:rPr>
  </w:style>
  <w:style w:type="paragraph" w:styleId="1397" w:customStyle="1">
    <w:name w:val="xl92"/>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8" w:customStyle="1">
    <w:name w:val="分发表内容"/>
    <w:basedOn w:val="796"/>
    <w:uiPriority w:val="0"/>
    <w:qFormat/>
    <w:pPr>
      <w:jc w:val="center"/>
      <w:spacing w:before="120" w:after="120"/>
    </w:pPr>
    <w:rPr>
      <w:rFonts w:ascii="昆仑仿宋" w:eastAsia="昆仑仿宋"/>
      <w:sz w:val="20"/>
    </w:rPr>
  </w:style>
  <w:style w:type="paragraph" w:styleId="1399" w:customStyle="1">
    <w:name w:val="List Paragraph2"/>
    <w:basedOn w:val="796"/>
    <w:uiPriority w:val="34"/>
    <w:qFormat/>
    <w:pPr>
      <w:ind w:firstLine="420"/>
      <w:spacing w:line="360" w:lineRule="auto"/>
    </w:pPr>
    <w:rPr>
      <w:rFonts w:ascii="Calibri" w:hAnsi="Calibri"/>
      <w:sz w:val="24"/>
    </w:rPr>
  </w:style>
  <w:style w:type="paragraph" w:styleId="1400" w:customStyle="1">
    <w:name w:val="xl24240"/>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01" w:customStyle="1">
    <w:name w:val="普通(Web)9"/>
    <w:basedOn w:val="796"/>
    <w:uiPriority w:val="0"/>
    <w:qFormat/>
    <w:pPr>
      <w:jc w:val="left"/>
      <w:spacing w:before="100" w:beforeAutospacing="1" w:after="100" w:afterAutospacing="1"/>
      <w:widowControl/>
    </w:pPr>
    <w:rPr>
      <w:rFonts w:ascii="宋体" w:hAnsi="宋体" w:cs="宋体"/>
      <w:sz w:val="20"/>
      <w:szCs w:val="21"/>
    </w:rPr>
  </w:style>
  <w:style w:type="paragraph" w:styleId="1402" w:customStyle="1">
    <w:name w:val="Default Paragraph Font Para Char"/>
    <w:basedOn w:val="796"/>
    <w:uiPriority w:val="0"/>
    <w:qFormat/>
    <w:pPr>
      <w:jc w:val="left"/>
      <w:spacing w:after="160" w:line="240" w:lineRule="exact"/>
      <w:widowControl/>
    </w:pPr>
  </w:style>
  <w:style w:type="paragraph" w:styleId="1403" w:customStyle="1">
    <w:name w:val="1级方案标题"/>
    <w:basedOn w:val="796"/>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04" w:customStyle="1">
    <w:name w:val="_Style 447"/>
    <w:uiPriority w:val="99"/>
    <w:unhideWhenUsed/>
    <w:qFormat/>
    <w:rPr>
      <w:rFonts w:ascii="Times New Roman" w:hAnsi="Times New Roman" w:eastAsia="宋体" w:cs="Times New Roman"/>
      <w:sz w:val="21"/>
      <w:lang w:val="en-US" w:eastAsia="zh-CN" w:bidi="ar-SA"/>
    </w:rPr>
  </w:style>
  <w:style w:type="paragraph" w:styleId="1405" w:customStyle="1">
    <w:name w:val="p17"/>
    <w:basedOn w:val="796"/>
    <w:uiPriority w:val="0"/>
    <w:qFormat/>
    <w:pPr>
      <w:widowControl/>
    </w:pPr>
    <w:rPr>
      <w:szCs w:val="21"/>
    </w:rPr>
  </w:style>
  <w:style w:type="paragraph" w:styleId="1406" w:customStyle="1">
    <w:name w:val="xl4130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xl2423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8" w:customStyle="1">
    <w:name w:val="xl4132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xl23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10" w:customStyle="1">
    <w:name w:val="xl110"/>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11" w:customStyle="1">
    <w:name w:val="正文标准"/>
    <w:basedOn w:val="796"/>
    <w:uiPriority w:val="0"/>
    <w:qFormat/>
    <w:pPr>
      <w:ind w:firstLine="200"/>
      <w:spacing w:line="360" w:lineRule="auto"/>
    </w:pPr>
    <w:rPr>
      <w:rFonts w:eastAsia="MS Gothic"/>
      <w:sz w:val="24"/>
      <w:szCs w:val="21"/>
    </w:rPr>
  </w:style>
  <w:style w:type="paragraph" w:styleId="1412" w:customStyle="1">
    <w:name w:val="xl11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3" w:customStyle="1">
    <w:name w:val="xl24257"/>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14" w:customStyle="1">
    <w:name w:val="剑鱼三"/>
    <w:basedOn w:val="796"/>
    <w:next w:val="796"/>
    <w:uiPriority w:val="0"/>
    <w:qFormat/>
    <w:pPr>
      <w:ind w:left="840" w:hanging="420"/>
    </w:pPr>
    <w:rPr>
      <w:rFonts w:ascii="Arial" w:hAnsi="Arial"/>
      <w:b/>
      <w:sz w:val="20"/>
      <w:szCs w:val="21"/>
    </w:rPr>
  </w:style>
  <w:style w:type="paragraph" w:styleId="1415" w:customStyle="1">
    <w:name w:val="xl41316"/>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6" w:customStyle="1">
    <w:name w:val="xl24246"/>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17" w:customStyle="1">
    <w:name w:val="style23"/>
    <w:basedOn w:val="796"/>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8" w:customStyle="1">
    <w:name w:val="Char"/>
    <w:basedOn w:val="796"/>
    <w:uiPriority w:val="0"/>
    <w:qFormat/>
    <w:pPr>
      <w:ind w:left="480" w:hanging="480"/>
      <w:tabs>
        <w:tab w:val="left" w:pos="480" w:leader="none"/>
      </w:tabs>
    </w:pPr>
    <w:rPr>
      <w:sz w:val="24"/>
      <w:szCs w:val="24"/>
    </w:rPr>
  </w:style>
  <w:style w:type="paragraph" w:styleId="1419" w:customStyle="1">
    <w:name w:val="xl272"/>
    <w:basedOn w:val="796"/>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20" w:customStyle="1">
    <w:name w:val="xl93"/>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1" w:customStyle="1">
    <w:name w:val="xl65"/>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2" w:customStyle="1">
    <w:name w:val="默认段落字体 Para Char Char Char Char Char Char Char"/>
    <w:basedOn w:val="817"/>
    <w:uiPriority w:val="0"/>
    <w:qFormat/>
    <w:pPr>
      <w:ind w:left="357"/>
      <w:jc w:val="left"/>
      <w:spacing w:line="436" w:lineRule="exact"/>
      <w:outlineLvl w:val="3"/>
    </w:pPr>
    <w:rPr>
      <w:rFonts w:ascii="Tahoma" w:hAnsi="Tahoma"/>
      <w:b/>
      <w:sz w:val="24"/>
      <w:szCs w:val="24"/>
    </w:rPr>
  </w:style>
  <w:style w:type="paragraph" w:styleId="1423" w:customStyle="1">
    <w:name w:val="Char Char Char Char Char Char Char Char Char Char1"/>
    <w:basedOn w:val="817"/>
    <w:uiPriority w:val="0"/>
    <w:qFormat/>
    <w:rPr>
      <w:rFonts w:ascii="Tahoma" w:hAnsi="Tahoma" w:cs="Tahoma"/>
      <w:sz w:val="24"/>
      <w:szCs w:val="24"/>
    </w:rPr>
  </w:style>
  <w:style w:type="paragraph" w:styleId="1424" w:customStyle="1">
    <w:name w:val="xl85"/>
    <w:basedOn w:val="796"/>
    <w:uiPriority w:val="0"/>
    <w:qFormat/>
    <w:pPr>
      <w:jc w:val="left"/>
      <w:spacing w:before="100" w:beforeAutospacing="1" w:after="100" w:afterAutospacing="1"/>
      <w:widowControl/>
    </w:pPr>
    <w:rPr>
      <w:rFonts w:ascii="宋体" w:hAnsi="宋体" w:cs="宋体"/>
      <w:sz w:val="24"/>
      <w:szCs w:val="24"/>
    </w:rPr>
  </w:style>
  <w:style w:type="paragraph" w:styleId="1425" w:customStyle="1">
    <w:name w:val="Char Char Char"/>
    <w:basedOn w:val="796"/>
    <w:uiPriority w:val="0"/>
    <w:qFormat/>
    <w:pPr>
      <w:ind w:left="375" w:hanging="375"/>
      <w:tabs>
        <w:tab w:val="left" w:pos="1545" w:leader="none"/>
      </w:tabs>
    </w:pPr>
  </w:style>
  <w:style w:type="paragraph" w:styleId="1426" w:customStyle="1">
    <w:name w:val="xl281"/>
    <w:basedOn w:val="796"/>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27" w:customStyle="1">
    <w:name w:val="_Style 30"/>
    <w:basedOn w:val="796"/>
    <w:next w:val="829"/>
    <w:uiPriority w:val="0"/>
    <w:qFormat/>
    <w:rPr>
      <w:rFonts w:ascii="宋体" w:hAnsi="Courier New"/>
    </w:rPr>
  </w:style>
  <w:style w:type="paragraph" w:styleId="1428" w:customStyle="1">
    <w:name w:val="xl41339"/>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9" w:customStyle="1">
    <w:name w:val="xl4129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0" w:customStyle="1">
    <w:name w:val="xl265"/>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1" w:customStyle="1">
    <w:name w:val="xl41325"/>
    <w:basedOn w:val="7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32" w:customStyle="1">
    <w:name w:val="xl41310"/>
    <w:basedOn w:val="7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3" w:customStyle="1">
    <w:name w:val="xl249"/>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4" w:customStyle="1">
    <w:name w:val="xl74"/>
    <w:basedOn w:val="796"/>
    <w:uiPriority w:val="0"/>
    <w:qFormat/>
    <w:pPr>
      <w:jc w:val="left"/>
      <w:spacing w:before="100" w:beforeAutospacing="1" w:after="100" w:afterAutospacing="1"/>
      <w:widowControl/>
    </w:pPr>
    <w:rPr>
      <w:rFonts w:ascii="宋体" w:hAnsi="宋体" w:cs="宋体"/>
      <w:sz w:val="24"/>
      <w:szCs w:val="24"/>
    </w:rPr>
  </w:style>
  <w:style w:type="paragraph" w:styleId="1435" w:customStyle="1">
    <w:name w:val="xl133"/>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36" w:customStyle="1">
    <w:name w:val="修订1"/>
    <w:uiPriority w:val="0"/>
    <w:semiHidden/>
    <w:qFormat/>
    <w:rPr>
      <w:rFonts w:ascii="Times New Roman" w:hAnsi="Times New Roman" w:eastAsia="楷体_GB2312" w:cs="Times New Roman"/>
      <w:sz w:val="28"/>
      <w:lang w:val="en-US" w:eastAsia="zh-CN" w:bidi="ar-SA"/>
    </w:rPr>
  </w:style>
  <w:style w:type="paragraph" w:styleId="1437" w:customStyle="1">
    <w:name w:val="xl25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38" w:customStyle="1">
    <w:name w:val="xl127"/>
    <w:basedOn w:val="796"/>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39" w:customStyle="1">
    <w:name w:val="p0"/>
    <w:basedOn w:val="796"/>
    <w:uiPriority w:val="0"/>
    <w:qFormat/>
    <w:pPr>
      <w:widowControl/>
    </w:pPr>
    <w:rPr>
      <w:spacing w:val="16"/>
    </w:rPr>
  </w:style>
  <w:style w:type="paragraph" w:styleId="1440" w:customStyle="1">
    <w:name w:val="xl275"/>
    <w:basedOn w:val="796"/>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41" w:customStyle="1">
    <w:name w:val="xl41337"/>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2" w:customStyle="1">
    <w:name w:val="xl104"/>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3" w:customStyle="1">
    <w:name w:val="文档正文"/>
    <w:basedOn w:val="796"/>
    <w:uiPriority w:val="0"/>
    <w:qFormat/>
    <w:pPr>
      <w:ind w:firstLine="567"/>
      <w:spacing w:line="500" w:lineRule="exact"/>
    </w:pPr>
    <w:rPr>
      <w:rFonts w:ascii="仿宋_GB2312" w:eastAsia="仿宋_GB2312"/>
      <w:sz w:val="28"/>
    </w:rPr>
  </w:style>
  <w:style w:type="paragraph" w:styleId="1444" w:customStyle="1">
    <w:name w:val="Char11"/>
    <w:basedOn w:val="817"/>
    <w:uiPriority w:val="0"/>
    <w:qFormat/>
    <w:pPr>
      <w:ind w:left="357"/>
      <w:jc w:val="left"/>
      <w:spacing w:line="436" w:lineRule="exact"/>
      <w:outlineLvl w:val="3"/>
    </w:pPr>
    <w:rPr>
      <w:rFonts w:ascii="Tahoma" w:hAnsi="Tahoma"/>
      <w:b/>
      <w:sz w:val="24"/>
      <w:szCs w:val="24"/>
    </w:rPr>
  </w:style>
  <w:style w:type="paragraph" w:styleId="1445" w:customStyle="1">
    <w:name w:val="xl10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6" w:customStyle="1">
    <w:name w:val="此正文"/>
    <w:basedOn w:val="796"/>
    <w:uiPriority w:val="0"/>
    <w:qFormat/>
    <w:pPr>
      <w:ind w:firstLine="200"/>
      <w:spacing w:line="360" w:lineRule="auto"/>
    </w:pPr>
    <w:rPr>
      <w:sz w:val="24"/>
      <w:szCs w:val="24"/>
    </w:rPr>
  </w:style>
  <w:style w:type="paragraph" w:styleId="1447" w:customStyle="1">
    <w:name w:val="xl24251"/>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8" w:customStyle="1">
    <w:name w:val="xl252"/>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49" w:customStyle="1">
    <w:name w:val="xl24264"/>
    <w:basedOn w:val="79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50" w:customStyle="1">
    <w:name w:val="style1"/>
    <w:basedOn w:val="796"/>
    <w:uiPriority w:val="0"/>
    <w:qFormat/>
    <w:pPr>
      <w:jc w:val="left"/>
      <w:spacing w:before="100" w:beforeAutospacing="1" w:after="100" w:afterAutospacing="1"/>
      <w:widowControl/>
    </w:pPr>
    <w:rPr>
      <w:rFonts w:ascii="宋体" w:hAnsi="宋体" w:cs="宋体"/>
      <w:sz w:val="24"/>
      <w:szCs w:val="24"/>
    </w:rPr>
  </w:style>
  <w:style w:type="paragraph" w:styleId="1451" w:customStyle="1">
    <w:name w:val="xl23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2" w:customStyle="1">
    <w:name w:val="正文文本缩进 21"/>
    <w:basedOn w:val="796"/>
    <w:uiPriority w:val="0"/>
    <w:qFormat/>
    <w:pPr>
      <w:ind w:left="-61" w:firstLine="458"/>
      <w:spacing w:line="360" w:lineRule="auto"/>
    </w:pPr>
    <w:rPr>
      <w:rFonts w:ascii="宋体" w:hAnsi="宋体"/>
      <w:sz w:val="20"/>
    </w:rPr>
  </w:style>
  <w:style w:type="paragraph" w:styleId="1453" w:customStyle="1">
    <w:name w:val="font9"/>
    <w:basedOn w:val="796"/>
    <w:uiPriority w:val="0"/>
    <w:qFormat/>
    <w:pPr>
      <w:jc w:val="left"/>
      <w:spacing w:before="100" w:beforeAutospacing="1" w:after="100" w:afterAutospacing="1"/>
      <w:widowControl/>
    </w:pPr>
    <w:rPr>
      <w:rFonts w:ascii="宋体" w:hAnsi="宋体" w:cs="宋体"/>
      <w:sz w:val="22"/>
      <w:szCs w:val="22"/>
    </w:rPr>
  </w:style>
  <w:style w:type="paragraph" w:styleId="1454" w:customStyle="1">
    <w:name w:val="多级符号2"/>
    <w:basedOn w:val="796"/>
    <w:uiPriority w:val="0"/>
    <w:qFormat/>
    <w:pPr>
      <w:ind w:left="420" w:hanging="420"/>
      <w:jc w:val="left"/>
      <w:spacing w:line="360" w:lineRule="auto"/>
    </w:pPr>
    <w:rPr>
      <w:rFonts w:eastAsia="仿宋_GB2312"/>
      <w:sz w:val="24"/>
      <w:szCs w:val="24"/>
    </w:rPr>
  </w:style>
  <w:style w:type="paragraph" w:styleId="1455" w:customStyle="1">
    <w:name w:val="xl126"/>
    <w:basedOn w:val="796"/>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56" w:customStyle="1">
    <w:name w:val="font7"/>
    <w:basedOn w:val="796"/>
    <w:uiPriority w:val="0"/>
    <w:qFormat/>
    <w:pPr>
      <w:jc w:val="left"/>
      <w:spacing w:before="100" w:beforeAutospacing="1" w:after="100" w:afterAutospacing="1"/>
      <w:widowControl/>
    </w:pPr>
    <w:rPr>
      <w:sz w:val="20"/>
    </w:rPr>
  </w:style>
  <w:style w:type="paragraph" w:styleId="1457" w:customStyle="1">
    <w:name w:val="xl41319"/>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8" w:customStyle="1">
    <w:name w:val="xl24250"/>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59" w:customStyle="1">
    <w:name w:val="style2"/>
    <w:basedOn w:val="796"/>
    <w:uiPriority w:val="0"/>
    <w:qFormat/>
    <w:pPr>
      <w:jc w:val="left"/>
      <w:spacing w:before="100" w:beforeAutospacing="1" w:after="100" w:afterAutospacing="1"/>
      <w:widowControl/>
    </w:pPr>
    <w:rPr>
      <w:rFonts w:hint="eastAsia" w:ascii="宋体" w:hAnsi="宋体" w:cs="Arial Unicode MS"/>
      <w:sz w:val="18"/>
      <w:szCs w:val="18"/>
    </w:rPr>
  </w:style>
  <w:style w:type="paragraph" w:styleId="1460" w:customStyle="1">
    <w:name w:val="_Style 7"/>
    <w:basedOn w:val="796"/>
    <w:next w:val="796"/>
    <w:uiPriority w:val="0"/>
    <w:qFormat/>
    <w:pPr>
      <w:ind w:left="420" w:firstLine="420"/>
      <w:jc w:val="left"/>
      <w:spacing w:line="240" w:lineRule="atLeast"/>
    </w:pPr>
    <w:rPr>
      <w:sz w:val="20"/>
      <w:szCs w:val="21"/>
    </w:rPr>
  </w:style>
  <w:style w:type="paragraph" w:styleId="1461" w:customStyle="1">
    <w:name w:val="xl72"/>
    <w:basedOn w:val="796"/>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62" w:customStyle="1">
    <w:name w:val="xl86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3" w:customStyle="1">
    <w:name w:val="纯文本111"/>
    <w:basedOn w:val="796"/>
    <w:uiPriority w:val="0"/>
    <w:qFormat/>
    <w:rPr>
      <w:rFonts w:hint="eastAsia" w:ascii="宋体" w:hAnsi="Courier New" w:eastAsia="楷体_GB2312"/>
      <w:sz w:val="28"/>
    </w:rPr>
  </w:style>
  <w:style w:type="paragraph" w:styleId="1464" w:customStyle="1">
    <w:name w:val="xl89"/>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xl10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6" w:customStyle="1">
    <w:name w:val="Char Char Char Char Char Char Char Char Char Char Char Char Char Char Char Char1"/>
    <w:basedOn w:val="796"/>
    <w:uiPriority w:val="0"/>
    <w:qFormat/>
    <w:rPr>
      <w:rFonts w:ascii="Tahoma" w:hAnsi="Tahoma"/>
      <w:sz w:val="24"/>
      <w:szCs w:val="24"/>
    </w:rPr>
  </w:style>
  <w:style w:type="paragraph" w:styleId="1467" w:customStyle="1">
    <w:name w:val="4级方案标题"/>
    <w:basedOn w:val="796"/>
    <w:uiPriority w:val="0"/>
    <w:qFormat/>
    <w:pPr>
      <w:spacing w:before="100" w:beforeAutospacing="1" w:after="100" w:afterAutospacing="1" w:line="360" w:lineRule="auto"/>
      <w:outlineLvl w:val="3"/>
    </w:pPr>
    <w:rPr>
      <w:rFonts w:ascii="等线" w:hAnsi="等线"/>
      <w:b/>
      <w:sz w:val="24"/>
      <w:szCs w:val="28"/>
    </w:rPr>
  </w:style>
  <w:style w:type="paragraph" w:styleId="1468" w:customStyle="1">
    <w:name w:val="xl24245"/>
    <w:basedOn w:val="7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69" w:customStyle="1">
    <w:name w:val="xl123"/>
    <w:basedOn w:val="796"/>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70" w:customStyle="1">
    <w:name w:val="TOC 标题11"/>
    <w:basedOn w:val="797"/>
    <w:next w:val="79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71" w:customStyle="1">
    <w:name w:val="xl268"/>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72" w:customStyle="1">
    <w:name w:val="xl24237"/>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73" w:customStyle="1">
    <w:name w:val="列表内容"/>
    <w:basedOn w:val="796"/>
    <w:next w:val="796"/>
    <w:uiPriority w:val="0"/>
    <w:qFormat/>
    <w:pPr>
      <w:ind w:left="840" w:hanging="420"/>
      <w:jc w:val="left"/>
      <w:widowControl/>
      <w:tabs>
        <w:tab w:val="left" w:pos="840" w:leader="none"/>
      </w:tabs>
    </w:pPr>
    <w:rPr>
      <w:sz w:val="18"/>
      <w:szCs w:val="24"/>
    </w:rPr>
  </w:style>
  <w:style w:type="paragraph" w:styleId="1474" w:customStyle="1">
    <w:name w:val="xl22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xl273"/>
    <w:basedOn w:val="79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76" w:customStyle="1">
    <w:name w:val="xl41323"/>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7" w:customStyle="1">
    <w:name w:val="xl41330"/>
    <w:basedOn w:val="79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8" w:customStyle="1">
    <w:name w:val="xl276"/>
    <w:basedOn w:val="796"/>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79" w:customStyle="1">
    <w:name w:val="标题3"/>
    <w:basedOn w:val="799"/>
    <w:uiPriority w:val="0"/>
    <w:qFormat/>
    <w:pPr>
      <w:jc w:val="both"/>
      <w:keepNext w:val="0"/>
      <w:spacing w:line="360" w:lineRule="auto"/>
    </w:pPr>
    <w:rPr>
      <w:rFonts w:ascii="Times New Roman" w:hAnsi="Times New Roman" w:eastAsia="仿宋_GB2312"/>
      <w:b/>
      <w:bCs/>
      <w:sz w:val="30"/>
      <w:szCs w:val="32"/>
    </w:rPr>
  </w:style>
  <w:style w:type="paragraph" w:styleId="1480" w:customStyle="1">
    <w:name w:val="xl95"/>
    <w:basedOn w:val="796"/>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81" w:customStyle="1">
    <w:name w:val="样式 正文缩进 + 首行缩进:  2 字符"/>
    <w:basedOn w:val="813"/>
    <w:uiPriority w:val="0"/>
    <w:qFormat/>
    <w:pPr>
      <w:ind w:firstLine="200"/>
      <w:jc w:val="left"/>
      <w:spacing w:line="360" w:lineRule="auto"/>
    </w:pPr>
    <w:rPr>
      <w:rFonts w:ascii="Calibri" w:hAnsi="Calibri" w:eastAsia="楷体_GB2312"/>
      <w:sz w:val="24"/>
      <w:szCs w:val="22"/>
    </w:rPr>
  </w:style>
  <w:style w:type="paragraph" w:styleId="1482" w:customStyle="1">
    <w:name w:val="xl22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3" w:customStyle="1">
    <w:name w:val="xl9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4" w:customStyle="1">
    <w:name w:val="xl251"/>
    <w:basedOn w:val="79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85" w:customStyle="1">
    <w:name w:val="样式2"/>
    <w:basedOn w:val="797"/>
    <w:uiPriority w:val="0"/>
    <w:qFormat/>
    <w:pPr>
      <w:jc w:val="both"/>
      <w:keepLines/>
      <w:spacing w:before="340" w:after="330" w:line="578" w:lineRule="atLeast"/>
      <w:tabs>
        <w:tab w:val="clear" w:pos="200" w:leader="none"/>
      </w:tabs>
    </w:pPr>
    <w:rPr>
      <w:bCs/>
      <w:sz w:val="44"/>
      <w:szCs w:val="44"/>
    </w:rPr>
  </w:style>
  <w:style w:type="paragraph" w:styleId="1486" w:customStyle="1">
    <w:name w:val="xl246"/>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xl260"/>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8" w:customStyle="1">
    <w:name w:val="xl7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9" w:customStyle="1">
    <w:name w:val="Pa3"/>
    <w:basedOn w:val="796"/>
    <w:next w:val="796"/>
    <w:uiPriority w:val="0"/>
    <w:qFormat/>
    <w:pPr>
      <w:jc w:val="left"/>
      <w:spacing w:line="181" w:lineRule="atLeast"/>
    </w:pPr>
    <w:rPr>
      <w:rFonts w:ascii="微软雅黑." w:eastAsia="微软雅黑."/>
      <w:sz w:val="24"/>
      <w:szCs w:val="24"/>
    </w:rPr>
  </w:style>
  <w:style w:type="paragraph" w:styleId="1490" w:customStyle="1">
    <w:name w:val="xl97"/>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91" w:customStyle="1">
    <w:name w:val="xl24241"/>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2" w:customStyle="1">
    <w:name w:val="xl4129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3" w:customStyle="1">
    <w:name w:val="样式5"/>
    <w:basedOn w:val="858"/>
    <w:uiPriority w:val="0"/>
    <w:qFormat/>
    <w:rPr>
      <w:rFonts w:ascii="Arial" w:hAnsi="Arial" w:cs="Arial"/>
    </w:rPr>
  </w:style>
  <w:style w:type="paragraph" w:styleId="1494" w:customStyle="1">
    <w:name w:val="Char3"/>
    <w:basedOn w:val="796"/>
    <w:uiPriority w:val="0"/>
    <w:qFormat/>
    <w:rPr>
      <w:rFonts w:ascii="Tahoma" w:hAnsi="Tahoma"/>
      <w:sz w:val="24"/>
    </w:rPr>
  </w:style>
  <w:style w:type="paragraph" w:styleId="1495" w:customStyle="1">
    <w:name w:val="xl111"/>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96" w:customStyle="1">
    <w:name w:val="xl269"/>
    <w:basedOn w:val="796"/>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7" w:customStyle="1">
    <w:name w:val="xl227"/>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xl41335"/>
    <w:basedOn w:val="796"/>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9" w:customStyle="1">
    <w:name w:val="xl6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0" w:customStyle="1">
    <w:name w:val="Plain Text2"/>
    <w:basedOn w:val="796"/>
    <w:uiPriority w:val="0"/>
    <w:qFormat/>
    <w:rPr>
      <w:rFonts w:ascii="宋体" w:hAnsi="Courier New" w:eastAsia="楷体_GB2312"/>
      <w:sz w:val="28"/>
    </w:rPr>
  </w:style>
  <w:style w:type="paragraph" w:styleId="1501" w:customStyle="1">
    <w:name w:val="段落正文 Char Char"/>
    <w:basedOn w:val="796"/>
    <w:uiPriority w:val="0"/>
    <w:qFormat/>
    <w:pPr>
      <w:ind w:firstLine="461"/>
      <w:spacing w:line="360" w:lineRule="auto"/>
    </w:pPr>
    <w:rPr>
      <w:rFonts w:ascii="宋体" w:hAnsi="宋体"/>
      <w:sz w:val="24"/>
      <w:szCs w:val="24"/>
    </w:rPr>
  </w:style>
  <w:style w:type="paragraph" w:styleId="1502" w:customStyle="1">
    <w:name w:val="南通方案正文"/>
    <w:basedOn w:val="796"/>
    <w:uiPriority w:val="0"/>
    <w:qFormat/>
    <w:pPr>
      <w:ind w:firstLine="480"/>
      <w:spacing w:line="360" w:lineRule="auto"/>
    </w:pPr>
    <w:rPr>
      <w:sz w:val="24"/>
    </w:rPr>
  </w:style>
  <w:style w:type="paragraph" w:styleId="1503" w:customStyle="1">
    <w:name w:val="xl135"/>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04" w:customStyle="1">
    <w:name w:val="Pa1"/>
    <w:basedOn w:val="796"/>
    <w:next w:val="796"/>
    <w:uiPriority w:val="0"/>
    <w:qFormat/>
    <w:pPr>
      <w:jc w:val="left"/>
      <w:spacing w:line="241" w:lineRule="atLeast"/>
    </w:pPr>
    <w:rPr>
      <w:rFonts w:ascii="华文细黑" w:eastAsia="华文细黑"/>
      <w:sz w:val="24"/>
      <w:szCs w:val="24"/>
    </w:rPr>
  </w:style>
  <w:style w:type="paragraph" w:styleId="1505" w:customStyle="1">
    <w:name w:val="xl2422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23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7" w:customStyle="1">
    <w:name w:val="Char Char Char Char Char Char Char Char1 Char Char Char Char"/>
    <w:basedOn w:val="817"/>
    <w:uiPriority w:val="0"/>
    <w:qFormat/>
    <w:pPr>
      <w:spacing w:line="360" w:lineRule="auto"/>
    </w:pPr>
    <w:rPr>
      <w:rFonts w:eastAsia="楷体_GB2312"/>
      <w:sz w:val="28"/>
    </w:rPr>
  </w:style>
  <w:style w:type="paragraph" w:styleId="1508" w:customStyle="1">
    <w:name w:val="xl248"/>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9" w:customStyle="1">
    <w:name w:val="xl24267"/>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10" w:customStyle="1">
    <w:name w:val="xl23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1" w:customStyle="1">
    <w:name w:val="xl278"/>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12" w:customStyle="1">
    <w:name w:val="正文序号 3"/>
    <w:basedOn w:val="796"/>
    <w:uiPriority w:val="0"/>
    <w:qFormat/>
    <w:pPr>
      <w:ind w:left="1259" w:hanging="420"/>
      <w:spacing w:before="60"/>
      <w:tabs>
        <w:tab w:val="left" w:pos="1259" w:leader="none"/>
      </w:tabs>
    </w:pPr>
    <w:rPr>
      <w:szCs w:val="24"/>
    </w:rPr>
  </w:style>
  <w:style w:type="paragraph" w:styleId="1513" w:customStyle="1">
    <w:name w:val="xl41329"/>
    <w:basedOn w:val="7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4" w:customStyle="1">
    <w:name w:val="xl21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5" w:customStyle="1">
    <w:name w:val="xl24258"/>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6" w:customStyle="1">
    <w:name w:val="xl21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7" w:customStyle="1">
    <w:name w:val="xl75"/>
    <w:basedOn w:val="796"/>
    <w:uiPriority w:val="0"/>
    <w:qFormat/>
    <w:pPr>
      <w:jc w:val="left"/>
      <w:spacing w:before="100" w:beforeAutospacing="1" w:after="100" w:afterAutospacing="1"/>
      <w:widowControl/>
    </w:pPr>
    <w:rPr>
      <w:rFonts w:ascii="宋体" w:hAnsi="宋体" w:cs="宋体"/>
      <w:sz w:val="24"/>
      <w:szCs w:val="24"/>
    </w:rPr>
  </w:style>
  <w:style w:type="paragraph" w:styleId="1518" w:customStyle="1">
    <w:name w:val="msonormal"/>
    <w:basedOn w:val="796"/>
    <w:uiPriority w:val="0"/>
    <w:qFormat/>
    <w:pPr>
      <w:jc w:val="left"/>
      <w:spacing w:before="100" w:beforeAutospacing="1" w:after="100" w:afterAutospacing="1"/>
      <w:widowControl/>
    </w:pPr>
    <w:rPr>
      <w:rFonts w:ascii="宋体" w:hAnsi="宋体" w:cs="宋体"/>
      <w:sz w:val="24"/>
      <w:szCs w:val="24"/>
    </w:rPr>
  </w:style>
  <w:style w:type="paragraph" w:styleId="1519" w:customStyle="1">
    <w:name w:val="xl41298"/>
    <w:basedOn w:val="796"/>
    <w:uiPriority w:val="0"/>
    <w:qFormat/>
    <w:pPr>
      <w:jc w:val="left"/>
      <w:spacing w:before="100" w:beforeAutospacing="1" w:after="100" w:afterAutospacing="1"/>
      <w:widowControl/>
    </w:pPr>
    <w:rPr>
      <w:rFonts w:ascii="宋体" w:hAnsi="宋体" w:cs="宋体"/>
      <w:b/>
      <w:bCs/>
      <w:sz w:val="24"/>
      <w:szCs w:val="24"/>
    </w:rPr>
  </w:style>
  <w:style w:type="paragraph" w:styleId="1520" w:customStyle="1">
    <w:name w:val="Char Char2 Char Char"/>
    <w:basedOn w:val="796"/>
    <w:uiPriority w:val="0"/>
    <w:qFormat/>
    <w:rPr>
      <w:rFonts w:ascii="Tahoma" w:hAnsi="Tahoma"/>
      <w:sz w:val="24"/>
    </w:rPr>
  </w:style>
  <w:style w:type="paragraph" w:styleId="1521" w:customStyle="1">
    <w:name w:val="xl4132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2" w:customStyle="1">
    <w:name w:val="默认段落字体 Para Char Char Char Char"/>
    <w:basedOn w:val="796"/>
    <w:uiPriority w:val="0"/>
    <w:qFormat/>
    <w:rPr>
      <w:sz w:val="20"/>
      <w:szCs w:val="24"/>
    </w:rPr>
  </w:style>
  <w:style w:type="paragraph" w:styleId="1523" w:customStyle="1">
    <w:name w:val="xl41301"/>
    <w:basedOn w:val="796"/>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4" w:customStyle="1">
    <w:name w:val="纯文本21"/>
    <w:basedOn w:val="796"/>
    <w:uiPriority w:val="0"/>
    <w:qFormat/>
    <w:rPr>
      <w:rFonts w:ascii="宋体" w:hAnsi="Courier New" w:eastAsia="楷体_GB2312"/>
      <w:sz w:val="26"/>
    </w:rPr>
  </w:style>
  <w:style w:type="paragraph" w:styleId="1525" w:customStyle="1">
    <w:name w:val="Bullet"/>
    <w:basedOn w:val="796"/>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26" w:customStyle="1">
    <w:name w:val="xl8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7" w:customStyle="1">
    <w:name w:val="Char Char1 Char"/>
    <w:basedOn w:val="817"/>
    <w:uiPriority w:val="0"/>
    <w:qFormat/>
    <w:pPr>
      <w:spacing w:line="360" w:lineRule="auto"/>
    </w:pPr>
    <w:rPr>
      <w:rFonts w:ascii="Tahoma" w:hAnsi="Tahoma"/>
      <w:sz w:val="24"/>
      <w:szCs w:val="24"/>
    </w:rPr>
  </w:style>
  <w:style w:type="paragraph" w:styleId="1528" w:customStyle="1">
    <w:name w:val="xl41294"/>
    <w:basedOn w:val="796"/>
    <w:uiPriority w:val="0"/>
    <w:qFormat/>
    <w:pPr>
      <w:jc w:val="left"/>
      <w:spacing w:before="100" w:beforeAutospacing="1" w:after="100" w:afterAutospacing="1"/>
      <w:widowControl/>
    </w:pPr>
    <w:rPr>
      <w:rFonts w:ascii="宋体" w:hAnsi="宋体" w:cs="宋体"/>
      <w:b/>
      <w:bCs/>
      <w:sz w:val="24"/>
      <w:szCs w:val="24"/>
    </w:rPr>
  </w:style>
  <w:style w:type="paragraph" w:styleId="1529" w:customStyle="1">
    <w:name w:val="xl24226"/>
    <w:basedOn w:val="796"/>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0" w:customStyle="1">
    <w:name w:val="Char Char1 Char Char Char Char Char Char Char1"/>
    <w:basedOn w:val="796"/>
    <w:uiPriority w:val="0"/>
    <w:qFormat/>
    <w:rPr>
      <w:rFonts w:ascii="Tahoma" w:hAnsi="Tahoma"/>
      <w:sz w:val="24"/>
    </w:rPr>
  </w:style>
  <w:style w:type="paragraph" w:styleId="1531" w:customStyle="1">
    <w:name w:val="xl262"/>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32" w:customStyle="1">
    <w:name w:val="xl41315"/>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3" w:customStyle="1">
    <w:name w:val="xl24262"/>
    <w:basedOn w:val="796"/>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34" w:customStyle="1">
    <w:name w:val="xl218"/>
    <w:basedOn w:val="796"/>
    <w:uiPriority w:val="0"/>
    <w:qFormat/>
    <w:pPr>
      <w:jc w:val="left"/>
      <w:spacing w:before="100" w:beforeAutospacing="1" w:after="100" w:afterAutospacing="1"/>
      <w:widowControl/>
    </w:pPr>
    <w:rPr>
      <w:rFonts w:ascii="宋体" w:hAnsi="宋体" w:cs="宋体"/>
      <w:sz w:val="24"/>
      <w:szCs w:val="24"/>
    </w:rPr>
  </w:style>
  <w:style w:type="paragraph" w:styleId="1535" w:customStyle="1">
    <w:name w:val="xl106"/>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36" w:customStyle="1">
    <w:name w:val="xl2425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37" w:customStyle="1">
    <w:name w:val="xl229"/>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8" w:customStyle="1">
    <w:name w:val="xl24266"/>
    <w:basedOn w:val="7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39" w:customStyle="1">
    <w:name w:val="xl24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0" w:customStyle="1">
    <w:name w:val="xl23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1" w:customStyle="1">
    <w:name w:val="reader-word-layer reader-word-s7-11"/>
    <w:basedOn w:val="796"/>
    <w:uiPriority w:val="0"/>
    <w:qFormat/>
    <w:pPr>
      <w:jc w:val="left"/>
      <w:spacing w:before="100" w:beforeAutospacing="1" w:after="100" w:afterAutospacing="1"/>
      <w:widowControl/>
    </w:pPr>
    <w:rPr>
      <w:rFonts w:ascii="宋体" w:hAnsi="宋体" w:cs="宋体"/>
      <w:sz w:val="24"/>
      <w:szCs w:val="24"/>
    </w:rPr>
  </w:style>
  <w:style w:type="paragraph" w:styleId="1542" w:customStyle="1">
    <w:name w:val="xl4131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3" w:customStyle="1">
    <w:name w:val="xl41300"/>
    <w:basedOn w:val="796"/>
    <w:uiPriority w:val="0"/>
    <w:qFormat/>
    <w:pPr>
      <w:jc w:val="center"/>
      <w:spacing w:before="100" w:beforeAutospacing="1" w:after="100" w:afterAutospacing="1"/>
      <w:widowControl/>
    </w:pPr>
    <w:rPr>
      <w:rFonts w:ascii="宋体" w:hAnsi="宋体" w:cs="宋体"/>
      <w:sz w:val="24"/>
      <w:szCs w:val="24"/>
    </w:rPr>
  </w:style>
  <w:style w:type="paragraph" w:styleId="1544" w:customStyle="1">
    <w:name w:val="Char Char Char1"/>
    <w:basedOn w:val="796"/>
    <w:uiPriority w:val="0"/>
    <w:qFormat/>
    <w:pPr>
      <w:ind w:left="375" w:hanging="375"/>
      <w:tabs>
        <w:tab w:val="left" w:pos="375" w:leader="none"/>
        <w:tab w:val="left" w:pos="1545" w:leader="none"/>
      </w:tabs>
    </w:pPr>
  </w:style>
  <w:style w:type="paragraph" w:styleId="1545" w:customStyle="1">
    <w:name w:val="Pa8"/>
    <w:basedOn w:val="796"/>
    <w:next w:val="796"/>
    <w:uiPriority w:val="0"/>
    <w:qFormat/>
    <w:pPr>
      <w:jc w:val="left"/>
      <w:spacing w:line="481" w:lineRule="atLeast"/>
    </w:pPr>
    <w:rPr>
      <w:rFonts w:ascii="微软雅黑." w:eastAsia="微软雅黑."/>
      <w:sz w:val="24"/>
      <w:szCs w:val="24"/>
    </w:rPr>
  </w:style>
  <w:style w:type="paragraph" w:styleId="1546" w:customStyle="1">
    <w:name w:val="Char Char Char Char1"/>
    <w:basedOn w:val="817"/>
    <w:uiPriority w:val="0"/>
    <w:qFormat/>
    <w:pPr>
      <w:spacing w:line="360" w:lineRule="auto"/>
    </w:pPr>
    <w:rPr>
      <w:rFonts w:ascii="Tahoma" w:hAnsi="Tahoma"/>
      <w:sz w:val="24"/>
      <w:szCs w:val="24"/>
    </w:rPr>
  </w:style>
  <w:style w:type="paragraph" w:styleId="1547" w:customStyle="1">
    <w:name w:val="xl8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8" w:customStyle="1">
    <w:name w:val="_Style 12"/>
    <w:basedOn w:val="817"/>
    <w:uiPriority w:val="0"/>
    <w:qFormat/>
    <w:pPr>
      <w:jc w:val="left"/>
      <w:spacing w:line="360" w:lineRule="auto"/>
      <w:widowControl/>
    </w:pPr>
    <w:rPr>
      <w:sz w:val="24"/>
      <w:szCs w:val="24"/>
    </w:rPr>
  </w:style>
  <w:style w:type="paragraph" w:styleId="1549" w:customStyle="1">
    <w:name w:val="xl258"/>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0" w:customStyle="1">
    <w:name w:val="xl41336"/>
    <w:basedOn w:val="796"/>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51" w:customStyle="1">
    <w:name w:val="xl24263"/>
    <w:basedOn w:val="796"/>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52" w:customStyle="1">
    <w:name w:val="xl41334"/>
    <w:basedOn w:val="7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53" w:customStyle="1">
    <w:name w:val="xl24234"/>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4" w:customStyle="1">
    <w:name w:val="Table Text"/>
    <w:basedOn w:val="796"/>
    <w:uiPriority w:val="0"/>
    <w:qFormat/>
    <w:pPr>
      <w:jc w:val="left"/>
      <w:widowControl/>
      <w:tabs>
        <w:tab w:val="decimal" w:pos="0" w:leader="none"/>
      </w:tabs>
    </w:pPr>
    <w:rPr>
      <w:rFonts w:eastAsia="Times New Roman"/>
      <w:sz w:val="20"/>
      <w:lang w:eastAsia="en-US"/>
    </w:rPr>
  </w:style>
  <w:style w:type="paragraph" w:styleId="1555" w:customStyle="1">
    <w:name w:val="xl41308"/>
    <w:basedOn w:val="79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56" w:customStyle="1">
    <w:name w:val="xl4130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7" w:customStyle="1">
    <w:name w:val="xl41296"/>
    <w:basedOn w:val="796"/>
    <w:uiPriority w:val="0"/>
    <w:qFormat/>
    <w:pPr>
      <w:jc w:val="center"/>
      <w:spacing w:before="100" w:beforeAutospacing="1" w:after="100" w:afterAutospacing="1"/>
      <w:widowControl/>
    </w:pPr>
    <w:rPr>
      <w:rFonts w:ascii="宋体" w:hAnsi="宋体" w:cs="宋体"/>
      <w:sz w:val="24"/>
      <w:szCs w:val="24"/>
    </w:rPr>
  </w:style>
  <w:style w:type="paragraph" w:styleId="1558" w:customStyle="1">
    <w:name w:val="xl25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59" w:customStyle="1">
    <w:name w:val="正文序号 1"/>
    <w:basedOn w:val="796"/>
    <w:uiPriority w:val="0"/>
    <w:qFormat/>
    <w:pPr>
      <w:ind w:left="839" w:hanging="419"/>
      <w:spacing w:before="60"/>
      <w:tabs>
        <w:tab w:val="left" w:pos="839" w:leader="none"/>
      </w:tabs>
    </w:pPr>
    <w:rPr>
      <w:szCs w:val="24"/>
    </w:rPr>
  </w:style>
  <w:style w:type="paragraph" w:styleId="1560" w:customStyle="1">
    <w:name w:val="xl23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1" w:customStyle="1">
    <w:name w:val="xl70"/>
    <w:basedOn w:val="7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2" w:customStyle="1">
    <w:name w:val="样式 样式 标题 2 + (中文) 宋体 小四 非加粗 段前: 0 磅 段后: 0 磅 行距: 单倍行距 + 行距: 固定值 2..."/>
    <w:basedOn w:val="796"/>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63" w:customStyle="1">
    <w:name w:val="样式 表格正文 + 两端对齐"/>
    <w:basedOn w:val="796"/>
    <w:uiPriority w:val="0"/>
    <w:qFormat/>
    <w:pPr>
      <w:spacing w:line="300" w:lineRule="auto"/>
    </w:pPr>
    <w:rPr>
      <w:sz w:val="24"/>
    </w:rPr>
  </w:style>
  <w:style w:type="paragraph" w:styleId="1564" w:customStyle="1">
    <w:name w:val="xl257"/>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5" w:customStyle="1">
    <w:name w:val="样式 标题 3 + 小四 非加粗 段前: 0 磅 段后: 0 磅 行距: 单倍行距"/>
    <w:basedOn w:val="799"/>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66" w:customStyle="1">
    <w:name w:val="_Style 610"/>
    <w:basedOn w:val="797"/>
    <w:next w:val="79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67" w:customStyle="1">
    <w:name w:val="xl24260"/>
    <w:basedOn w:val="79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68" w:customStyle="1">
    <w:name w:val="xl41314"/>
    <w:basedOn w:val="7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69" w:customStyle="1">
    <w:name w:val="Andy_一级"/>
    <w:basedOn w:val="1147"/>
    <w:uiPriority w:val="0"/>
    <w:qFormat/>
    <w:pPr>
      <w:ind w:left="360" w:hanging="360"/>
      <w:keepNext/>
      <w:tabs>
        <w:tab w:val="left" w:pos="360" w:leader="none"/>
      </w:tabs>
    </w:pPr>
    <w:rPr>
      <w:rFonts w:ascii="Times New Roman" w:hAnsi="Times New Roman"/>
      <w:b/>
      <w:szCs w:val="22"/>
    </w:rPr>
  </w:style>
  <w:style w:type="paragraph" w:styleId="1570" w:customStyle="1">
    <w:name w:val="xl253"/>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1" w:customStyle="1">
    <w:name w:val="正文序号 2"/>
    <w:basedOn w:val="796"/>
    <w:uiPriority w:val="0"/>
    <w:qFormat/>
    <w:pPr>
      <w:ind w:left="1049" w:hanging="420"/>
      <w:spacing w:before="60"/>
      <w:tabs>
        <w:tab w:val="left" w:pos="1049" w:leader="none"/>
      </w:tabs>
    </w:pPr>
    <w:rPr>
      <w:szCs w:val="24"/>
    </w:rPr>
  </w:style>
  <w:style w:type="paragraph" w:styleId="1572" w:customStyle="1">
    <w:name w:val="xl240"/>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3" w:customStyle="1">
    <w:name w:val="xl250"/>
    <w:basedOn w:val="7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74" w:customStyle="1">
    <w:name w:val="xl4132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5" w:customStyle="1">
    <w:name w:val="xl6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6" w:customStyle="1">
    <w:name w:val="样式1"/>
    <w:basedOn w:val="796"/>
    <w:uiPriority w:val="0"/>
    <w:qFormat/>
    <w:pPr>
      <w:ind w:left="709" w:hanging="709"/>
      <w:tabs>
        <w:tab w:val="left" w:pos="709" w:leader="none"/>
      </w:tabs>
    </w:pPr>
    <w:rPr>
      <w:rFonts w:ascii="宋体" w:hAnsi="宋体"/>
      <w:szCs w:val="21"/>
    </w:rPr>
  </w:style>
  <w:style w:type="paragraph" w:styleId="1577" w:customStyle="1">
    <w:name w:val="xl243"/>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8" w:customStyle="1">
    <w:name w:val="xl9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79" w:customStyle="1">
    <w:name w:val="xl24265"/>
    <w:basedOn w:val="7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80" w:customStyle="1">
    <w:name w:val="正文首行缩进两字符"/>
    <w:basedOn w:val="796"/>
    <w:uiPriority w:val="0"/>
    <w:qFormat/>
    <w:pPr>
      <w:ind w:firstLine="200"/>
      <w:spacing w:line="360" w:lineRule="auto"/>
    </w:pPr>
    <w:rPr>
      <w:szCs w:val="24"/>
    </w:rPr>
  </w:style>
  <w:style w:type="paragraph" w:styleId="1581" w:customStyle="1">
    <w:name w:val="xl2427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2"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583" w:customStyle="1">
    <w:name w:val="缩正文"/>
    <w:basedOn w:val="861"/>
    <w:uiPriority w:val="0"/>
    <w:qFormat/>
    <w:pPr>
      <w:ind w:left="2268" w:firstLine="0"/>
    </w:pPr>
    <w:rPr>
      <w:szCs w:val="20"/>
    </w:rPr>
  </w:style>
  <w:style w:type="paragraph" w:styleId="1584" w:customStyle="1">
    <w:name w:val="xl266"/>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5" w:customStyle="1">
    <w:name w:val="tabletext"/>
    <w:basedOn w:val="796"/>
    <w:uiPriority w:val="0"/>
    <w:qFormat/>
    <w:pPr>
      <w:jc w:val="left"/>
      <w:spacing w:before="100" w:beforeAutospacing="1" w:after="100" w:afterAutospacing="1"/>
      <w:widowControl/>
    </w:pPr>
    <w:rPr>
      <w:rFonts w:ascii="宋体" w:hAnsi="宋体" w:cs="宋体"/>
      <w:sz w:val="24"/>
      <w:szCs w:val="24"/>
    </w:rPr>
  </w:style>
  <w:style w:type="paragraph" w:styleId="1586" w:customStyle="1">
    <w:name w:val="xl277"/>
    <w:basedOn w:val="796"/>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87" w:customStyle="1">
    <w:name w:val="xl264"/>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8" w:customStyle="1">
    <w:name w:val="xl4130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89" w:customStyle="1">
    <w:name w:val="正文文本缩进 字符2"/>
    <w:uiPriority w:val="0"/>
    <w:qFormat/>
    <w:rPr>
      <w:rFonts w:ascii="宋体" w:eastAsia="宋体"/>
      <w:sz w:val="28"/>
      <w:lang w:val="en-US" w:eastAsia="zh-CN" w:bidi="ar-SA"/>
    </w:rPr>
  </w:style>
  <w:style w:type="character" w:styleId="1590" w:customStyle="1">
    <w:name w:val="正文缩进 Char2"/>
    <w:uiPriority w:val="0"/>
    <w:qFormat/>
    <w:rPr>
      <w:sz w:val="21"/>
    </w:rPr>
  </w:style>
  <w:style w:type="paragraph" w:styleId="1591" w:customStyle="1">
    <w:name w:val="修订2"/>
    <w:hidden/>
    <w:uiPriority w:val="99"/>
    <w:semiHidden/>
    <w:qFormat/>
    <w:rPr>
      <w:rFonts w:ascii="Times New Roman" w:hAnsi="Times New Roman" w:eastAsia="宋体" w:cs="Times New Roman"/>
      <w:sz w:val="21"/>
      <w:lang w:val="en-US" w:eastAsia="zh-CN" w:bidi="ar-SA"/>
    </w:rPr>
  </w:style>
  <w:style w:type="character" w:styleId="1592" w:customStyle="1">
    <w:name w:val="普通(网站) 字符"/>
    <w:link w:val="856"/>
    <w:uiPriority w:val="99"/>
    <w:qFormat/>
    <w:rPr>
      <w:rFonts w:ascii="宋体" w:hAnsi="宋体" w:eastAsia="楷体_GB2312" w:cs="宋体"/>
      <w:sz w:val="24"/>
    </w:rPr>
  </w:style>
  <w:style w:type="character" w:styleId="1593" w:customStyle="1">
    <w:name w:val="4级 Char"/>
    <w:link w:val="1594"/>
    <w:uiPriority w:val="0"/>
    <w:qFormat/>
    <w:rPr>
      <w:rFonts w:ascii="Cambria" w:hAnsi="Cambria" w:eastAsia="黑体"/>
      <w:b/>
      <w:caps/>
      <w:spacing w:val="10"/>
      <w:sz w:val="30"/>
      <w:szCs w:val="22"/>
      <w:lang w:eastAsia="en-US" w:bidi="en-US"/>
    </w:rPr>
  </w:style>
  <w:style w:type="paragraph" w:styleId="1594" w:customStyle="1">
    <w:name w:val="4级"/>
    <w:basedOn w:val="800"/>
    <w:next w:val="796"/>
    <w:link w:val="1593"/>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95" w:customStyle="1">
    <w:name w:val="首行缩进"/>
    <w:basedOn w:val="796"/>
    <w:uiPriority w:val="0"/>
    <w:qFormat/>
    <w:pPr>
      <w:ind w:firstLine="480"/>
    </w:pPr>
    <w:rPr>
      <w:lang w:val="zh-CN"/>
    </w:rPr>
  </w:style>
  <w:style w:type="character" w:styleId="1596" w:customStyle="1">
    <w:name w:val="font71"/>
    <w:basedOn w:val="806"/>
    <w:uiPriority w:val="0"/>
    <w:qFormat/>
    <w:rPr>
      <w:rFonts w:hint="eastAsia" w:ascii="宋体" w:hAnsi="宋体" w:eastAsia="宋体" w:cs="宋体"/>
      <w:b/>
      <w:bCs/>
      <w:color w:val="000000"/>
      <w:sz w:val="20"/>
      <w:szCs w:val="20"/>
      <w:u w:val="none"/>
    </w:rPr>
  </w:style>
  <w:style w:type="paragraph" w:styleId="1597"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598" w:customStyle="1">
    <w:name w:val="修订3"/>
    <w:hidden/>
    <w:uiPriority w:val="99"/>
    <w:semiHidden/>
    <w:qFormat/>
    <w:rPr>
      <w:rFonts w:ascii="Times New Roman" w:hAnsi="Times New Roman" w:eastAsia="宋体" w:cs="Times New Roman"/>
      <w:sz w:val="21"/>
      <w:lang w:val="en-US" w:eastAsia="zh-CN" w:bidi="ar-SA"/>
    </w:rPr>
  </w:style>
  <w:style w:type="paragraph" w:styleId="1599" w:customStyle="1">
    <w:name w:val="纯文本10"/>
    <w:basedOn w:val="796"/>
    <w:uiPriority w:val="0"/>
    <w:qFormat/>
    <w:rPr>
      <w:rFonts w:ascii="宋体" w:hAnsi="Courier New" w:eastAsia="楷体_GB2312"/>
      <w:sz w:val="28"/>
      <w:lang w:val="zh-CN"/>
    </w:rPr>
  </w:style>
  <w:style w:type="paragraph" w:styleId="1600" w:customStyle="1">
    <w:name w:val="Body text|2"/>
    <w:basedOn w:val="796"/>
    <w:uiPriority w:val="0"/>
    <w:qFormat/>
    <w:pPr>
      <w:ind w:firstLine="400"/>
      <w:spacing w:line="480" w:lineRule="auto"/>
    </w:pPr>
    <w:rPr>
      <w:rFonts w:ascii="宋体" w:hAnsi="宋体" w:cs="宋体"/>
      <w:sz w:val="22"/>
      <w:szCs w:val="22"/>
      <w:lang w:val="zh-TW" w:eastAsia="zh-TW" w:bidi="zh-TW"/>
    </w:rPr>
  </w:style>
  <w:style w:type="paragraph" w:styleId="1601" w:customStyle="1">
    <w:name w:val="Char12"/>
    <w:basedOn w:val="796"/>
    <w:uiPriority w:val="0"/>
    <w:qFormat/>
    <w:pPr>
      <w:numPr>
        <w:ilvl w:val="1"/>
        <w:numId w:val="1"/>
      </w:numPr>
      <w:ind w:left="0"/>
      <w:jc w:val="left"/>
    </w:pPr>
    <w:rPr>
      <w:rFonts w:ascii="仿宋_GB2312" w:eastAsia="仿宋_GB2312"/>
      <w:b/>
      <w:sz w:val="32"/>
      <w:szCs w:val="32"/>
    </w:rPr>
  </w:style>
  <w:style w:type="paragraph" w:styleId="1602" w:customStyle="1">
    <w:name w:val="正文空2格  1."/>
    <w:basedOn w:val="796"/>
    <w:uiPriority w:val="0"/>
    <w:qFormat/>
    <w:pPr>
      <w:ind w:firstLine="480"/>
      <w:spacing w:line="360" w:lineRule="auto"/>
    </w:pPr>
    <w:rPr>
      <w:rFonts w:hint="eastAsia" w:ascii="宋体" w:eastAsia="仿宋"/>
      <w:sz w:val="28"/>
    </w:rPr>
  </w:style>
  <w:style w:type="paragraph" w:styleId="1603" w:customStyle="1">
    <w:name w:val="纯文本6"/>
    <w:basedOn w:val="796"/>
    <w:uiPriority w:val="0"/>
    <w:qFormat/>
    <w:rPr>
      <w:rFonts w:hAnsi="Courier New" w:eastAsia="楷体_GB2312"/>
      <w:sz w:val="26"/>
    </w:rPr>
  </w:style>
  <w:style w:type="character" w:styleId="1604" w:customStyle="1">
    <w:name w:val="NormalCharacter"/>
    <w:uiPriority w:val="0"/>
    <w:qFormat/>
  </w:style>
  <w:style w:type="paragraph" w:styleId="1605" w:customStyle="1">
    <w:name w:val="a正文"/>
    <w:basedOn w:val="796"/>
    <w:uiPriority w:val="0"/>
    <w:qFormat/>
    <w:pPr>
      <w:ind w:firstLine="200"/>
      <w:jc w:val="left"/>
      <w:spacing w:line="360" w:lineRule="auto"/>
    </w:pPr>
    <w:rPr>
      <w:color w:val="000000"/>
      <w:sz w:val="24"/>
      <w:szCs w:val="28"/>
      <w:lang w:val="zh-CN"/>
    </w:rPr>
  </w:style>
  <w:style w:type="paragraph" w:styleId="1606" w:customStyle="1">
    <w:name w:val="正文文本缩进11"/>
    <w:basedOn w:val="796"/>
    <w:next w:val="1607"/>
    <w:uiPriority w:val="0"/>
    <w:qFormat/>
    <w:pPr>
      <w:ind w:firstLine="425"/>
      <w:spacing w:line="360" w:lineRule="auto"/>
    </w:pPr>
    <w:rPr>
      <w:sz w:val="24"/>
    </w:rPr>
  </w:style>
  <w:style w:type="paragraph" w:styleId="1607" w:customStyle="1">
    <w:name w:val="寄信人地址1"/>
    <w:basedOn w:val="796"/>
    <w:uiPriority w:val="0"/>
    <w:qFormat/>
    <w:rPr>
      <w:rFonts w:ascii="Arial" w:hAnsi="Arial" w:eastAsia="楷体_GB2312"/>
      <w:sz w:val="26"/>
    </w:rPr>
  </w:style>
  <w:style w:type="paragraph" w:styleId="1608" w:customStyle="1">
    <w:name w:val="正文文本1"/>
    <w:basedOn w:val="796"/>
    <w:uiPriority w:val="0"/>
    <w:qFormat/>
    <w:pPr>
      <w:spacing w:after="120"/>
    </w:pPr>
  </w:style>
  <w:style w:type="paragraph" w:styleId="1609" w:customStyle="1">
    <w:name w:val="表格内容"/>
    <w:basedOn w:val="796"/>
    <w:next w:val="796"/>
    <w:uiPriority w:val="0"/>
    <w:qFormat/>
    <w:pPr>
      <w:jc w:val="center"/>
      <w:widowControl/>
    </w:pPr>
    <w:rPr>
      <w:szCs w:val="22"/>
    </w:rPr>
  </w:style>
  <w:style w:type="paragraph" w:styleId="1610" w:customStyle="1">
    <w:name w:val="正文1"/>
    <w:basedOn w:val="796"/>
    <w:next w:val="796"/>
    <w:uiPriority w:val="0"/>
    <w:qFormat/>
    <w:pPr>
      <w:ind w:left="420" w:firstLine="527"/>
      <w:spacing w:before="120" w:line="360" w:lineRule="auto"/>
    </w:pPr>
    <w:rPr>
      <w:rFonts w:ascii="宋体" w:hAnsi="宋体"/>
    </w:rPr>
  </w:style>
  <w:style w:type="numbering" w:styleId="16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15</cp:revision>
  <dcterms:created xsi:type="dcterms:W3CDTF">2025-12-01T07:26:00Z</dcterms:created>
  <dcterms:modified xsi:type="dcterms:W3CDTF">2025-12-11T08:26:41Z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74DB6A0458254265A89F55515F1364EA_13</vt:lpwstr>
  </property>
  <property fmtid="{D5CDD505-2E9C-101B-9397-08002B2CF9AE}" pid="4" name="KSOTemplateDocerSaveRecord">
    <vt:lpwstr>eyJoZGlkIjoiMWQ4NTkwNmFiY2M5MGQzMzUyYmZkYTI0Zjg4Nzk3MmQiLCJ1c2VySWQiOiI1NjEyNDU1MTgifQ==</vt:lpwstr>
  </property>
</Properties>
</file>